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49" w:rsidRPr="00EE6049" w:rsidRDefault="00EE6049" w:rsidP="00EE6049">
      <w:pPr>
        <w:pStyle w:val="IntenseQuote"/>
        <w:pBdr>
          <w:bottom w:val="single" w:sz="4" w:space="3" w:color="4F81BD"/>
        </w:pBdr>
        <w:spacing w:line="240" w:lineRule="auto"/>
        <w:jc w:val="center"/>
        <w:rPr>
          <w:rFonts w:ascii="Lucida Handwriting" w:hAnsi="Lucida Handwriting" w:cs="Arial"/>
          <w:i w:val="0"/>
          <w:sz w:val="52"/>
          <w:szCs w:val="52"/>
        </w:rPr>
      </w:pPr>
      <w:r w:rsidRPr="00EE6049">
        <w:rPr>
          <w:rFonts w:ascii="Lucida Handwriting" w:hAnsi="Lucida Handwriting" w:cs="Arial"/>
          <w:i w:val="0"/>
          <w:sz w:val="52"/>
          <w:szCs w:val="52"/>
        </w:rPr>
        <w:t>‘Walking together with Jesus to learn, serve and love’</w:t>
      </w:r>
    </w:p>
    <w:p w:rsidR="00EE6049" w:rsidRDefault="00EE6049" w:rsidP="00EE6049">
      <w:pPr>
        <w:rPr>
          <w:rFonts w:ascii="Lucida Handwriting" w:hAnsi="Lucida Handwriting" w:cs="Arial"/>
          <w:b/>
          <w:color w:val="1F497D" w:themeColor="text2"/>
          <w:sz w:val="36"/>
          <w:szCs w:val="36"/>
        </w:rPr>
      </w:pPr>
    </w:p>
    <w:p w:rsidR="00EE6049" w:rsidRDefault="00EE6049" w:rsidP="00EE6049">
      <w:pPr>
        <w:jc w:val="center"/>
        <w:rPr>
          <w:rFonts w:ascii="Lucida Handwriting" w:hAnsi="Lucida Handwriting" w:cs="Arial"/>
          <w:b/>
          <w:color w:val="1F497D" w:themeColor="text2"/>
          <w:sz w:val="36"/>
          <w:szCs w:val="36"/>
        </w:rPr>
      </w:pPr>
      <w:r w:rsidRPr="00EE6049">
        <w:rPr>
          <w:rFonts w:ascii="Lucida Handwriting" w:hAnsi="Lucida Handwriting" w:cs="Arial"/>
          <w:b/>
          <w:noProof/>
          <w:color w:val="1F497D" w:themeColor="text2"/>
          <w:sz w:val="36"/>
          <w:szCs w:val="36"/>
          <w:lang w:eastAsia="en-GB"/>
        </w:rPr>
        <w:drawing>
          <wp:inline distT="0" distB="0" distL="0" distR="0">
            <wp:extent cx="3670447" cy="3670447"/>
            <wp:effectExtent l="19050" t="0" r="6203" b="0"/>
            <wp:docPr id="2" name="Picture 1" descr="StAlbert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SchoolLogo.jpg"/>
                    <pic:cNvPicPr/>
                  </pic:nvPicPr>
                  <pic:blipFill>
                    <a:blip r:embed="rId8" cstate="print"/>
                    <a:stretch>
                      <a:fillRect/>
                    </a:stretch>
                  </pic:blipFill>
                  <pic:spPr>
                    <a:xfrm>
                      <a:off x="0" y="0"/>
                      <a:ext cx="3674154" cy="3674154"/>
                    </a:xfrm>
                    <a:prstGeom prst="rect">
                      <a:avLst/>
                    </a:prstGeom>
                  </pic:spPr>
                </pic:pic>
              </a:graphicData>
            </a:graphic>
          </wp:inline>
        </w:drawing>
      </w:r>
    </w:p>
    <w:p w:rsidR="00EE6049" w:rsidRPr="00627329" w:rsidRDefault="00EE6049" w:rsidP="00EE6049">
      <w:pPr>
        <w:jc w:val="cente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 xml:space="preserve">Designated Safeguarding Lead: </w:t>
      </w:r>
      <w:r w:rsidRPr="00EE6049">
        <w:rPr>
          <w:rFonts w:ascii="Lucida Handwriting" w:hAnsi="Lucida Handwriting" w:cs="Arial"/>
          <w:b/>
          <w:color w:val="1F497D" w:themeColor="text2"/>
          <w:sz w:val="32"/>
          <w:szCs w:val="32"/>
        </w:rPr>
        <w:t>Mrs Gemma Veevers</w:t>
      </w:r>
    </w:p>
    <w:p w:rsidR="00EE6049" w:rsidRPr="00627329" w:rsidRDefault="00EE6049" w:rsidP="00EE6049">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Designated Deputy Safeguarding Lead: Mrs Irene Hassell-Richardson</w:t>
      </w:r>
    </w:p>
    <w:p w:rsidR="00EE6049" w:rsidRPr="00627329" w:rsidRDefault="00EE6049" w:rsidP="00EE6049">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 xml:space="preserve">Date: September </w:t>
      </w:r>
      <w:r>
        <w:rPr>
          <w:rFonts w:ascii="Lucida Handwriting" w:hAnsi="Lucida Handwriting" w:cs="Arial"/>
          <w:b/>
          <w:color w:val="1F497D" w:themeColor="text2"/>
          <w:sz w:val="36"/>
          <w:szCs w:val="36"/>
        </w:rPr>
        <w:t>2018</w:t>
      </w:r>
    </w:p>
    <w:p w:rsidR="00EE6049" w:rsidRPr="00627329" w:rsidRDefault="00EE6049" w:rsidP="00EE6049">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Dat</w:t>
      </w:r>
      <w:r>
        <w:rPr>
          <w:rFonts w:ascii="Lucida Handwriting" w:hAnsi="Lucida Handwriting" w:cs="Arial"/>
          <w:b/>
          <w:color w:val="1F497D" w:themeColor="text2"/>
          <w:sz w:val="36"/>
          <w:szCs w:val="36"/>
        </w:rPr>
        <w:t>e to be reviewed: September 2019</w:t>
      </w:r>
    </w:p>
    <w:p w:rsidR="00EE6049" w:rsidRPr="00EE6049" w:rsidRDefault="00EE6049" w:rsidP="00EE6049">
      <w:pPr>
        <w:jc w:val="cente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18489F">
      <w:pPr>
        <w:pStyle w:val="IntenseQuote"/>
        <w:pBdr>
          <w:bottom w:val="single" w:sz="4" w:space="3" w:color="4F81BD"/>
        </w:pBdr>
        <w:spacing w:line="240" w:lineRule="auto"/>
        <w:rPr>
          <w:rFonts w:ascii="Arial" w:hAnsi="Arial" w:cs="Arial"/>
          <w:i w:val="0"/>
          <w:sz w:val="28"/>
          <w:szCs w:val="28"/>
        </w:rPr>
      </w:pPr>
    </w:p>
    <w:p w:rsidR="00EE6049" w:rsidRDefault="00EE6049" w:rsidP="00EE6049">
      <w:pPr>
        <w:pStyle w:val="IntenseQuote"/>
        <w:pBdr>
          <w:bottom w:val="single" w:sz="4" w:space="3" w:color="4F81BD"/>
        </w:pBdr>
        <w:spacing w:line="240" w:lineRule="auto"/>
        <w:ind w:left="0"/>
        <w:rPr>
          <w:rFonts w:ascii="Arial" w:hAnsi="Arial" w:cs="Arial"/>
          <w:i w:val="0"/>
          <w:sz w:val="28"/>
          <w:szCs w:val="28"/>
        </w:rPr>
      </w:pPr>
      <w:r>
        <w:rPr>
          <w:rFonts w:ascii="Arial" w:hAnsi="Arial" w:cs="Arial"/>
          <w:i w:val="0"/>
          <w:sz w:val="28"/>
          <w:szCs w:val="28"/>
        </w:rPr>
        <w:lastRenderedPageBreak/>
        <w:t xml:space="preserve">St Albert’s Catholic Primary School </w:t>
      </w:r>
    </w:p>
    <w:p w:rsidR="00E41B48" w:rsidRPr="00BD3D09" w:rsidRDefault="00D72B86" w:rsidP="0018489F">
      <w:pPr>
        <w:pStyle w:val="IntenseQuote"/>
        <w:pBdr>
          <w:bottom w:val="single" w:sz="4" w:space="3" w:color="4F81BD"/>
        </w:pBdr>
        <w:spacing w:line="240" w:lineRule="auto"/>
        <w:rPr>
          <w:rFonts w:ascii="Arial" w:hAnsi="Arial" w:cs="Arial"/>
          <w:i w:val="0"/>
          <w:sz w:val="28"/>
          <w:szCs w:val="28"/>
        </w:rPr>
      </w:pPr>
      <w:r>
        <w:rPr>
          <w:rFonts w:ascii="Arial" w:hAnsi="Arial" w:cs="Arial"/>
          <w:i w:val="0"/>
          <w:sz w:val="28"/>
          <w:szCs w:val="28"/>
        </w:rPr>
        <w:t>Allegations Management Policy</w:t>
      </w:r>
      <w:r w:rsidR="00AE1B8E" w:rsidRPr="00BD3D09">
        <w:rPr>
          <w:rFonts w:ascii="Arial" w:hAnsi="Arial" w:cs="Arial"/>
          <w:i w:val="0"/>
          <w:sz w:val="28"/>
          <w:szCs w:val="28"/>
        </w:rPr>
        <w:t xml:space="preserve"> </w:t>
      </w:r>
    </w:p>
    <w:p w:rsidR="00AE1B8E" w:rsidRPr="00D72B86" w:rsidRDefault="00C56168" w:rsidP="0018489F">
      <w:pPr>
        <w:pStyle w:val="IntenseQuote"/>
        <w:pBdr>
          <w:bottom w:val="single" w:sz="4" w:space="3" w:color="4F81BD"/>
        </w:pBdr>
        <w:spacing w:line="240" w:lineRule="auto"/>
        <w:rPr>
          <w:rStyle w:val="Strong"/>
          <w:rFonts w:ascii="Arial" w:hAnsi="Arial" w:cs="Arial"/>
          <w:b/>
          <w:i w:val="0"/>
          <w:sz w:val="28"/>
          <w:szCs w:val="28"/>
        </w:rPr>
      </w:pPr>
      <w:r>
        <w:rPr>
          <w:rStyle w:val="Strong"/>
          <w:rFonts w:ascii="Arial" w:hAnsi="Arial" w:cs="Arial"/>
          <w:b/>
          <w:i w:val="0"/>
          <w:sz w:val="28"/>
          <w:szCs w:val="28"/>
        </w:rPr>
        <w:t>September 201</w:t>
      </w:r>
      <w:r w:rsidR="00FD686E">
        <w:rPr>
          <w:rStyle w:val="Strong"/>
          <w:rFonts w:ascii="Arial" w:hAnsi="Arial" w:cs="Arial"/>
          <w:b/>
          <w:i w:val="0"/>
          <w:sz w:val="28"/>
          <w:szCs w:val="28"/>
        </w:rPr>
        <w:t>8</w:t>
      </w:r>
      <w:r w:rsidR="003506C6">
        <w:rPr>
          <w:rStyle w:val="Strong"/>
          <w:rFonts w:ascii="Arial" w:hAnsi="Arial" w:cs="Arial"/>
          <w:b/>
          <w:i w:val="0"/>
          <w:sz w:val="28"/>
          <w:szCs w:val="28"/>
        </w:rPr>
        <w:t xml:space="preserve">  </w:t>
      </w:r>
    </w:p>
    <w:p w:rsidR="00BD3D09" w:rsidRDefault="00D72B86" w:rsidP="0070489A">
      <w:pPr>
        <w:spacing w:line="240" w:lineRule="auto"/>
        <w:ind w:left="567"/>
        <w:rPr>
          <w:rFonts w:ascii="Arial" w:hAnsi="Arial" w:cs="Arial"/>
          <w:b/>
          <w:sz w:val="24"/>
          <w:szCs w:val="24"/>
        </w:rPr>
      </w:pPr>
      <w:r>
        <w:rPr>
          <w:rFonts w:ascii="Arial" w:hAnsi="Arial" w:cs="Arial"/>
          <w:b/>
          <w:sz w:val="24"/>
          <w:szCs w:val="24"/>
        </w:rPr>
        <w:t>Introduction</w:t>
      </w:r>
    </w:p>
    <w:p w:rsidR="00D84130" w:rsidRPr="00D84130" w:rsidRDefault="00D72B86" w:rsidP="006D451A">
      <w:pPr>
        <w:numPr>
          <w:ilvl w:val="0"/>
          <w:numId w:val="1"/>
        </w:numPr>
        <w:spacing w:line="240" w:lineRule="auto"/>
        <w:rPr>
          <w:rFonts w:ascii="Arial" w:hAnsi="Arial" w:cs="Arial"/>
          <w:b/>
          <w:sz w:val="24"/>
          <w:szCs w:val="24"/>
        </w:rPr>
      </w:pPr>
      <w:r>
        <w:rPr>
          <w:rFonts w:ascii="Arial" w:hAnsi="Arial" w:cs="Arial"/>
          <w:sz w:val="24"/>
          <w:szCs w:val="24"/>
        </w:rPr>
        <w:t>All schools and education settings have a duty to promote and safeguard the welfare of children who are students</w:t>
      </w:r>
      <w:r w:rsidR="00D84130">
        <w:rPr>
          <w:rFonts w:ascii="Arial" w:hAnsi="Arial" w:cs="Arial"/>
          <w:sz w:val="24"/>
          <w:szCs w:val="24"/>
        </w:rPr>
        <w:t xml:space="preserve">. </w:t>
      </w:r>
    </w:p>
    <w:p w:rsidR="00D72B86" w:rsidRPr="00A02530" w:rsidRDefault="00D84130" w:rsidP="00B54BC8">
      <w:pPr>
        <w:spacing w:line="240" w:lineRule="auto"/>
        <w:ind w:left="567"/>
        <w:rPr>
          <w:rFonts w:ascii="Arial" w:hAnsi="Arial" w:cs="Arial"/>
          <w:sz w:val="24"/>
          <w:szCs w:val="24"/>
        </w:rPr>
      </w:pPr>
      <w:r>
        <w:rPr>
          <w:rFonts w:ascii="Arial" w:hAnsi="Arial" w:cs="Arial"/>
          <w:sz w:val="24"/>
          <w:szCs w:val="24"/>
        </w:rPr>
        <w:t xml:space="preserve">Governing bodies and proprietors should ensure there are procedures in place to manage concerns/allegations, against staff (including volunteers) that might indicate they would pose a risk </w:t>
      </w:r>
      <w:r w:rsidR="00A02530">
        <w:rPr>
          <w:rFonts w:ascii="Arial" w:hAnsi="Arial" w:cs="Arial"/>
          <w:sz w:val="24"/>
          <w:szCs w:val="24"/>
        </w:rPr>
        <w:t>of harm to children.</w:t>
      </w:r>
    </w:p>
    <w:p w:rsidR="00814770" w:rsidRPr="00814770" w:rsidRDefault="00814770" w:rsidP="00B54BC8">
      <w:pPr>
        <w:spacing w:line="240" w:lineRule="auto"/>
        <w:ind w:left="567"/>
        <w:rPr>
          <w:rFonts w:ascii="Arial" w:hAnsi="Arial" w:cs="Arial"/>
          <w:sz w:val="24"/>
          <w:szCs w:val="24"/>
        </w:rPr>
      </w:pPr>
      <w:r>
        <w:rPr>
          <w:rFonts w:ascii="Arial" w:hAnsi="Arial" w:cs="Arial"/>
          <w:sz w:val="24"/>
          <w:szCs w:val="24"/>
        </w:rPr>
        <w:t xml:space="preserve">The procedure documented within this policy </w:t>
      </w:r>
      <w:r w:rsidRPr="003E2038">
        <w:rPr>
          <w:rFonts w:ascii="Arial" w:hAnsi="Arial" w:cs="Arial"/>
          <w:b/>
          <w:sz w:val="24"/>
          <w:szCs w:val="24"/>
        </w:rPr>
        <w:t>must</w:t>
      </w:r>
      <w:r>
        <w:rPr>
          <w:rFonts w:ascii="Arial" w:hAnsi="Arial" w:cs="Arial"/>
          <w:sz w:val="24"/>
          <w:szCs w:val="24"/>
        </w:rPr>
        <w:t xml:space="preserve"> be followed in any case where it is alleged that a teacher or other member of staff or a volunteer at the school has:</w:t>
      </w:r>
    </w:p>
    <w:p w:rsidR="00816106" w:rsidRDefault="009B6766" w:rsidP="00816106">
      <w:pPr>
        <w:pStyle w:val="Default"/>
        <w:rPr>
          <w:rFonts w:ascii="Comic Sans MS" w:hAnsi="Comic Sans MS"/>
          <w:b/>
          <w:sz w:val="16"/>
          <w:szCs w:val="16"/>
        </w:rPr>
      </w:pPr>
      <w:r>
        <w:rPr>
          <w:rFonts w:ascii="Comic Sans MS" w:hAnsi="Comic Sans MS"/>
          <w:b/>
          <w:noProof/>
          <w:sz w:val="16"/>
          <w:szCs w:val="16"/>
          <w:lang w:eastAsia="en-GB"/>
        </w:rPr>
        <w:pict>
          <v:shapetype id="_x0000_t202" coordsize="21600,21600" o:spt="202" path="m,l,21600r21600,l21600,xe">
            <v:stroke joinstyle="miter"/>
            <v:path gradientshapeok="t" o:connecttype="rect"/>
          </v:shapetype>
          <v:shape id="_x0000_s1121" type="#_x0000_t202" style="position:absolute;margin-left:39.4pt;margin-top:7.75pt;width:465.5pt;height:144.65pt;z-index:251633152" fillcolor="#b8cce4">
            <v:textbox>
              <w:txbxContent>
                <w:p w:rsidR="002A7844" w:rsidRDefault="00654723" w:rsidP="002A7844">
                  <w:pPr>
                    <w:rPr>
                      <w:b/>
                    </w:rPr>
                  </w:pPr>
                  <w:r>
                    <w:rPr>
                      <w:b/>
                    </w:rPr>
                    <w:t>Para 188</w:t>
                  </w:r>
                  <w:r w:rsidR="002A7844" w:rsidRPr="002A7844">
                    <w:rPr>
                      <w:b/>
                    </w:rPr>
                    <w:t>.</w:t>
                  </w:r>
                </w:p>
                <w:p w:rsidR="00E125CB" w:rsidRPr="002A7844" w:rsidRDefault="00E125CB" w:rsidP="006D451A">
                  <w:pPr>
                    <w:numPr>
                      <w:ilvl w:val="0"/>
                      <w:numId w:val="2"/>
                    </w:numPr>
                    <w:rPr>
                      <w:b/>
                    </w:rPr>
                  </w:pPr>
                  <w:r>
                    <w:t>Behaved in a way that has harmed a child, or may have harmed a child;</w:t>
                  </w:r>
                </w:p>
                <w:p w:rsidR="00E125CB" w:rsidRDefault="00E125CB" w:rsidP="006D451A">
                  <w:pPr>
                    <w:numPr>
                      <w:ilvl w:val="0"/>
                      <w:numId w:val="2"/>
                    </w:numPr>
                  </w:pPr>
                  <w:r>
                    <w:t>Possibly committed a criminal offence against or related to a child; or</w:t>
                  </w:r>
                </w:p>
                <w:p w:rsidR="00E125CB" w:rsidRDefault="00E125CB" w:rsidP="006D451A">
                  <w:pPr>
                    <w:numPr>
                      <w:ilvl w:val="0"/>
                      <w:numId w:val="2"/>
                    </w:numPr>
                  </w:pPr>
                  <w:r>
                    <w:t xml:space="preserve">Behaved towards a child or children in a way that indicates he or she </w:t>
                  </w:r>
                  <w:r w:rsidR="00B13F71">
                    <w:t>may</w:t>
                  </w:r>
                  <w:r>
                    <w:t xml:space="preserve"> pose a risk of harm </w:t>
                  </w:r>
                  <w:r w:rsidR="003E2038">
                    <w:t>to</w:t>
                  </w:r>
                  <w:r>
                    <w:t xml:space="preserve"> children.</w:t>
                  </w:r>
                </w:p>
                <w:p w:rsidR="00E125CB" w:rsidRPr="00E125CB" w:rsidRDefault="00E125CB" w:rsidP="00FA4D4B">
                  <w:pPr>
                    <w:ind w:left="2880" w:firstLine="720"/>
                    <w:rPr>
                      <w:b/>
                      <w:i/>
                    </w:rPr>
                  </w:pPr>
                  <w:r w:rsidRPr="00E125CB">
                    <w:rPr>
                      <w:b/>
                      <w:i/>
                    </w:rPr>
                    <w:t>Keeping</w:t>
                  </w:r>
                  <w:r w:rsidR="00073452">
                    <w:rPr>
                      <w:b/>
                      <w:i/>
                    </w:rPr>
                    <w:t xml:space="preserve"> Children Safe in Education, </w:t>
                  </w:r>
                  <w:r w:rsidR="003233D9">
                    <w:rPr>
                      <w:b/>
                      <w:i/>
                    </w:rPr>
                    <w:t>September 201</w:t>
                  </w:r>
                  <w:r w:rsidR="00B13F71">
                    <w:rPr>
                      <w:b/>
                      <w:i/>
                    </w:rPr>
                    <w:t>8</w:t>
                  </w:r>
                </w:p>
                <w:p w:rsidR="00E125CB" w:rsidRDefault="00E125CB" w:rsidP="00E125CB"/>
              </w:txbxContent>
            </v:textbox>
          </v:shape>
        </w:pict>
      </w:r>
    </w:p>
    <w:p w:rsidR="00F7564C" w:rsidRDefault="00F7564C" w:rsidP="00816106">
      <w:pPr>
        <w:pStyle w:val="Default"/>
        <w:rPr>
          <w:rFonts w:ascii="Comic Sans MS" w:hAnsi="Comic Sans MS"/>
          <w:b/>
          <w:sz w:val="16"/>
          <w:szCs w:val="16"/>
        </w:rPr>
      </w:pPr>
    </w:p>
    <w:p w:rsidR="00F7564C" w:rsidRDefault="00F7564C" w:rsidP="00816106">
      <w:pPr>
        <w:pStyle w:val="Default"/>
        <w:rPr>
          <w:rFonts w:ascii="Comic Sans MS" w:hAnsi="Comic Sans MS"/>
          <w:b/>
          <w:sz w:val="16"/>
          <w:szCs w:val="16"/>
        </w:rPr>
      </w:pPr>
    </w:p>
    <w:p w:rsidR="00F7564C" w:rsidRDefault="00F7564C" w:rsidP="00816106">
      <w:pPr>
        <w:pStyle w:val="Default"/>
        <w:rPr>
          <w:rFonts w:ascii="Comic Sans MS" w:hAnsi="Comic Sans MS"/>
          <w:b/>
          <w:sz w:val="16"/>
          <w:szCs w:val="16"/>
        </w:rPr>
      </w:pPr>
    </w:p>
    <w:p w:rsidR="00245DD1" w:rsidRDefault="00245DD1" w:rsidP="00F2057E">
      <w:pPr>
        <w:ind w:left="720"/>
        <w:rPr>
          <w:rFonts w:ascii="Arial" w:hAnsi="Arial" w:cs="Arial"/>
          <w:sz w:val="24"/>
          <w:szCs w:val="24"/>
        </w:rPr>
      </w:pPr>
    </w:p>
    <w:p w:rsidR="00245DD1" w:rsidRDefault="00245DD1"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A52924" w:rsidRDefault="00A52924" w:rsidP="00F2057E">
      <w:pPr>
        <w:ind w:left="720"/>
        <w:rPr>
          <w:rFonts w:ascii="Arial" w:hAnsi="Arial" w:cs="Arial"/>
          <w:sz w:val="24"/>
          <w:szCs w:val="24"/>
        </w:rPr>
      </w:pPr>
    </w:p>
    <w:p w:rsidR="00926B1A" w:rsidRDefault="00926B1A" w:rsidP="004F3161">
      <w:pPr>
        <w:ind w:left="720"/>
        <w:rPr>
          <w:rFonts w:ascii="Arial" w:hAnsi="Arial" w:cs="Arial"/>
          <w:sz w:val="24"/>
          <w:szCs w:val="24"/>
        </w:rPr>
      </w:pPr>
    </w:p>
    <w:p w:rsidR="00994F3F" w:rsidRDefault="004F3161" w:rsidP="00B54BC8">
      <w:pPr>
        <w:ind w:left="567"/>
        <w:rPr>
          <w:rFonts w:ascii="Arial" w:hAnsi="Arial" w:cs="Arial"/>
          <w:sz w:val="24"/>
          <w:szCs w:val="24"/>
        </w:rPr>
      </w:pPr>
      <w:r>
        <w:rPr>
          <w:rFonts w:ascii="Arial" w:hAnsi="Arial" w:cs="Arial"/>
          <w:sz w:val="24"/>
          <w:szCs w:val="24"/>
        </w:rPr>
        <w:t xml:space="preserve">All </w:t>
      </w:r>
      <w:r w:rsidR="00A02530">
        <w:rPr>
          <w:rFonts w:ascii="Arial" w:hAnsi="Arial" w:cs="Arial"/>
          <w:sz w:val="24"/>
          <w:szCs w:val="24"/>
        </w:rPr>
        <w:t xml:space="preserve">staff members </w:t>
      </w:r>
      <w:r>
        <w:rPr>
          <w:rFonts w:ascii="Arial" w:hAnsi="Arial" w:cs="Arial"/>
          <w:sz w:val="24"/>
          <w:szCs w:val="24"/>
        </w:rPr>
        <w:t>in the school will be made aware of this pol</w:t>
      </w:r>
      <w:r w:rsidR="00940F2A">
        <w:rPr>
          <w:rFonts w:ascii="Arial" w:hAnsi="Arial" w:cs="Arial"/>
          <w:sz w:val="24"/>
          <w:szCs w:val="24"/>
        </w:rPr>
        <w:t>icy as part of their induction.</w:t>
      </w:r>
    </w:p>
    <w:p w:rsidR="004F3161" w:rsidRDefault="004F3161" w:rsidP="004F3161">
      <w:pPr>
        <w:ind w:left="567"/>
        <w:rPr>
          <w:rFonts w:ascii="Arial" w:hAnsi="Arial" w:cs="Arial"/>
          <w:b/>
          <w:sz w:val="24"/>
          <w:szCs w:val="24"/>
        </w:rPr>
      </w:pPr>
      <w:r>
        <w:rPr>
          <w:rFonts w:ascii="Arial" w:hAnsi="Arial" w:cs="Arial"/>
          <w:b/>
          <w:sz w:val="24"/>
          <w:szCs w:val="24"/>
        </w:rPr>
        <w:t>How concerns arise</w:t>
      </w:r>
    </w:p>
    <w:p w:rsidR="004F3161" w:rsidRPr="004F3161" w:rsidRDefault="004F3161" w:rsidP="006D451A">
      <w:pPr>
        <w:numPr>
          <w:ilvl w:val="0"/>
          <w:numId w:val="1"/>
        </w:numPr>
        <w:rPr>
          <w:rFonts w:ascii="Arial" w:hAnsi="Arial" w:cs="Arial"/>
          <w:b/>
          <w:sz w:val="24"/>
          <w:szCs w:val="24"/>
        </w:rPr>
      </w:pPr>
      <w:r>
        <w:rPr>
          <w:rFonts w:ascii="Arial" w:hAnsi="Arial" w:cs="Arial"/>
          <w:sz w:val="24"/>
          <w:szCs w:val="24"/>
        </w:rPr>
        <w:t>Concerns about possible abuse of children by staff will usually arise in one of two ways, either;</w:t>
      </w:r>
    </w:p>
    <w:p w:rsidR="004F3161" w:rsidRPr="004F3161" w:rsidRDefault="004F3161" w:rsidP="006D451A">
      <w:pPr>
        <w:numPr>
          <w:ilvl w:val="0"/>
          <w:numId w:val="3"/>
        </w:numPr>
        <w:ind w:firstLine="273"/>
        <w:rPr>
          <w:rFonts w:ascii="Arial" w:hAnsi="Arial" w:cs="Arial"/>
          <w:b/>
          <w:sz w:val="24"/>
          <w:szCs w:val="24"/>
        </w:rPr>
      </w:pPr>
      <w:r>
        <w:rPr>
          <w:rFonts w:ascii="Arial" w:hAnsi="Arial" w:cs="Arial"/>
          <w:sz w:val="24"/>
          <w:szCs w:val="24"/>
        </w:rPr>
        <w:t>A direct allegation by a pupil or third party, for example a parent</w:t>
      </w:r>
    </w:p>
    <w:p w:rsidR="004F3161" w:rsidRPr="004F3161" w:rsidRDefault="004F3161" w:rsidP="006D451A">
      <w:pPr>
        <w:numPr>
          <w:ilvl w:val="0"/>
          <w:numId w:val="3"/>
        </w:numPr>
        <w:ind w:left="1418" w:hanging="425"/>
        <w:rPr>
          <w:rFonts w:ascii="Arial" w:hAnsi="Arial" w:cs="Arial"/>
          <w:b/>
          <w:sz w:val="24"/>
          <w:szCs w:val="24"/>
        </w:rPr>
      </w:pPr>
      <w:r>
        <w:rPr>
          <w:rFonts w:ascii="Arial" w:hAnsi="Arial" w:cs="Arial"/>
          <w:sz w:val="24"/>
          <w:szCs w:val="24"/>
        </w:rPr>
        <w:t>An observation by a member of staff that the behaviour of a colleague is    inappropriate or potentially or actually abusive.</w:t>
      </w:r>
    </w:p>
    <w:p w:rsidR="004F3161" w:rsidRDefault="004F3161" w:rsidP="00B54BC8">
      <w:pPr>
        <w:ind w:left="567"/>
        <w:rPr>
          <w:rFonts w:ascii="Arial" w:hAnsi="Arial" w:cs="Arial"/>
          <w:sz w:val="24"/>
          <w:szCs w:val="24"/>
        </w:rPr>
      </w:pPr>
      <w:r>
        <w:rPr>
          <w:rFonts w:ascii="Arial" w:hAnsi="Arial" w:cs="Arial"/>
          <w:sz w:val="24"/>
          <w:szCs w:val="24"/>
        </w:rPr>
        <w:t>In either case the concern must be recorded and reported to the Head Teacher immedia</w:t>
      </w:r>
      <w:r w:rsidR="001B427C">
        <w:rPr>
          <w:rFonts w:ascii="Arial" w:hAnsi="Arial" w:cs="Arial"/>
          <w:sz w:val="24"/>
          <w:szCs w:val="24"/>
        </w:rPr>
        <w:t xml:space="preserve">tely unless the allegations are about the Head Teacher in which case, it must be reported to the </w:t>
      </w:r>
      <w:r w:rsidR="001B427C">
        <w:rPr>
          <w:rFonts w:ascii="Arial" w:hAnsi="Arial" w:cs="Arial"/>
          <w:sz w:val="24"/>
          <w:szCs w:val="24"/>
        </w:rPr>
        <w:lastRenderedPageBreak/>
        <w:t xml:space="preserve">Chair of Governors. If the Head Teacher is </w:t>
      </w:r>
      <w:r w:rsidR="001B2234">
        <w:rPr>
          <w:rFonts w:ascii="Arial" w:hAnsi="Arial" w:cs="Arial"/>
          <w:sz w:val="24"/>
          <w:szCs w:val="24"/>
        </w:rPr>
        <w:t>absent,</w:t>
      </w:r>
      <w:r w:rsidR="001B427C">
        <w:rPr>
          <w:rFonts w:ascii="Arial" w:hAnsi="Arial" w:cs="Arial"/>
          <w:sz w:val="24"/>
          <w:szCs w:val="24"/>
        </w:rPr>
        <w:t xml:space="preserve"> the allegation </w:t>
      </w:r>
      <w:r w:rsidR="001B2234">
        <w:rPr>
          <w:rFonts w:ascii="Arial" w:hAnsi="Arial" w:cs="Arial"/>
          <w:sz w:val="24"/>
          <w:szCs w:val="24"/>
        </w:rPr>
        <w:t>will</w:t>
      </w:r>
      <w:r w:rsidR="001B427C">
        <w:rPr>
          <w:rFonts w:ascii="Arial" w:hAnsi="Arial" w:cs="Arial"/>
          <w:sz w:val="24"/>
          <w:szCs w:val="24"/>
        </w:rPr>
        <w:t xml:space="preserve"> be reported to the teacher in charge.</w:t>
      </w:r>
    </w:p>
    <w:p w:rsidR="007A35A5" w:rsidRDefault="001B427C" w:rsidP="00B54BC8">
      <w:pPr>
        <w:ind w:left="567"/>
        <w:rPr>
          <w:rFonts w:ascii="Arial" w:hAnsi="Arial" w:cs="Arial"/>
          <w:sz w:val="24"/>
          <w:szCs w:val="24"/>
        </w:rPr>
      </w:pPr>
      <w:r>
        <w:rPr>
          <w:rFonts w:ascii="Arial" w:hAnsi="Arial" w:cs="Arial"/>
          <w:sz w:val="24"/>
          <w:szCs w:val="24"/>
        </w:rPr>
        <w:t xml:space="preserve">As this is a </w:t>
      </w:r>
      <w:r w:rsidRPr="003506C6">
        <w:rPr>
          <w:rFonts w:ascii="Arial" w:hAnsi="Arial" w:cs="Arial"/>
          <w:sz w:val="24"/>
          <w:szCs w:val="24"/>
          <w:u w:val="single"/>
        </w:rPr>
        <w:t>statutory duty</w:t>
      </w:r>
      <w:r>
        <w:rPr>
          <w:rFonts w:ascii="Arial" w:hAnsi="Arial" w:cs="Arial"/>
          <w:sz w:val="24"/>
          <w:szCs w:val="24"/>
        </w:rPr>
        <w:t>, it is expected that al</w:t>
      </w:r>
      <w:r w:rsidR="003506C6">
        <w:rPr>
          <w:rFonts w:ascii="Arial" w:hAnsi="Arial" w:cs="Arial"/>
          <w:sz w:val="24"/>
          <w:szCs w:val="24"/>
        </w:rPr>
        <w:t>l members of staff in school, wh</w:t>
      </w:r>
      <w:r>
        <w:rPr>
          <w:rFonts w:ascii="Arial" w:hAnsi="Arial" w:cs="Arial"/>
          <w:sz w:val="24"/>
          <w:szCs w:val="24"/>
        </w:rPr>
        <w:t>ere they have concerns, will report them in accordance with this policy.</w:t>
      </w:r>
    </w:p>
    <w:p w:rsidR="00871F72" w:rsidRDefault="00871F72" w:rsidP="00871F72">
      <w:pPr>
        <w:ind w:left="567"/>
        <w:rPr>
          <w:rFonts w:ascii="Arial" w:hAnsi="Arial" w:cs="Arial"/>
          <w:sz w:val="24"/>
          <w:szCs w:val="24"/>
        </w:rPr>
      </w:pPr>
      <w:r>
        <w:rPr>
          <w:rFonts w:ascii="Arial" w:hAnsi="Arial" w:cs="Arial"/>
          <w:sz w:val="24"/>
          <w:szCs w:val="24"/>
        </w:rPr>
        <w:t>Staff should also consider the school child protection procedures and if a child has been harmed a referral should be made into the MASH.</w:t>
      </w:r>
    </w:p>
    <w:p w:rsidR="001B2234" w:rsidRDefault="007A35A5" w:rsidP="00871F72">
      <w:pPr>
        <w:ind w:left="567"/>
        <w:rPr>
          <w:rFonts w:ascii="Arial" w:hAnsi="Arial" w:cs="Arial"/>
          <w:sz w:val="24"/>
          <w:szCs w:val="24"/>
        </w:rPr>
      </w:pPr>
      <w:r>
        <w:rPr>
          <w:rFonts w:ascii="Arial" w:hAnsi="Arial" w:cs="Arial"/>
          <w:sz w:val="24"/>
          <w:szCs w:val="24"/>
        </w:rPr>
        <w:t xml:space="preserve">Once an allegation </w:t>
      </w:r>
      <w:r w:rsidR="001B2234">
        <w:rPr>
          <w:rFonts w:ascii="Arial" w:hAnsi="Arial" w:cs="Arial"/>
          <w:sz w:val="24"/>
          <w:szCs w:val="24"/>
        </w:rPr>
        <w:t xml:space="preserve">is </w:t>
      </w:r>
      <w:r>
        <w:rPr>
          <w:rFonts w:ascii="Arial" w:hAnsi="Arial" w:cs="Arial"/>
          <w:sz w:val="24"/>
          <w:szCs w:val="24"/>
        </w:rPr>
        <w:t>made</w:t>
      </w:r>
      <w:r w:rsidR="001B2234">
        <w:rPr>
          <w:rFonts w:ascii="Arial" w:hAnsi="Arial" w:cs="Arial"/>
          <w:sz w:val="24"/>
          <w:szCs w:val="24"/>
        </w:rPr>
        <w:t>,</w:t>
      </w:r>
      <w:r>
        <w:rPr>
          <w:rFonts w:ascii="Arial" w:hAnsi="Arial" w:cs="Arial"/>
          <w:sz w:val="24"/>
          <w:szCs w:val="24"/>
        </w:rPr>
        <w:t xml:space="preserve"> the Allegations Management Process should be followed. </w:t>
      </w:r>
      <w:r w:rsidRPr="007A35A5">
        <w:rPr>
          <w:rFonts w:ascii="Arial" w:hAnsi="Arial" w:cs="Arial"/>
          <w:sz w:val="24"/>
          <w:szCs w:val="24"/>
        </w:rPr>
        <w:t>(</w:t>
      </w:r>
      <w:r>
        <w:rPr>
          <w:rFonts w:ascii="Arial" w:hAnsi="Arial" w:cs="Arial"/>
          <w:sz w:val="24"/>
          <w:szCs w:val="24"/>
        </w:rPr>
        <w:t xml:space="preserve">See </w:t>
      </w:r>
      <w:r w:rsidRPr="007A35A5">
        <w:rPr>
          <w:rFonts w:ascii="Arial" w:hAnsi="Arial" w:cs="Arial"/>
          <w:sz w:val="24"/>
          <w:szCs w:val="24"/>
        </w:rPr>
        <w:t xml:space="preserve">Allegations Management Process flow chart </w:t>
      </w:r>
      <w:r w:rsidRPr="00A02530">
        <w:rPr>
          <w:rFonts w:ascii="Arial" w:hAnsi="Arial" w:cs="Arial"/>
          <w:b/>
          <w:sz w:val="24"/>
          <w:szCs w:val="24"/>
        </w:rPr>
        <w:t>Appendix 1</w:t>
      </w:r>
      <w:r w:rsidR="00B54BC8">
        <w:rPr>
          <w:rFonts w:ascii="Arial" w:hAnsi="Arial" w:cs="Arial"/>
          <w:b/>
          <w:sz w:val="24"/>
          <w:szCs w:val="24"/>
        </w:rPr>
        <w:t>)</w:t>
      </w:r>
    </w:p>
    <w:p w:rsidR="001B427C" w:rsidRDefault="001B427C" w:rsidP="001B427C">
      <w:pPr>
        <w:rPr>
          <w:rFonts w:ascii="Arial" w:hAnsi="Arial" w:cs="Arial"/>
          <w:b/>
          <w:sz w:val="24"/>
          <w:szCs w:val="24"/>
        </w:rPr>
      </w:pPr>
      <w:r>
        <w:rPr>
          <w:rFonts w:ascii="Arial" w:hAnsi="Arial" w:cs="Arial"/>
          <w:sz w:val="24"/>
          <w:szCs w:val="24"/>
        </w:rPr>
        <w:tab/>
      </w:r>
      <w:r>
        <w:rPr>
          <w:rFonts w:ascii="Arial" w:hAnsi="Arial" w:cs="Arial"/>
          <w:b/>
          <w:sz w:val="24"/>
          <w:szCs w:val="24"/>
        </w:rPr>
        <w:t>Initial Action</w:t>
      </w:r>
      <w:r w:rsidR="007A35A5">
        <w:rPr>
          <w:rFonts w:ascii="Arial" w:hAnsi="Arial" w:cs="Arial"/>
          <w:b/>
          <w:sz w:val="24"/>
          <w:szCs w:val="24"/>
        </w:rPr>
        <w:t xml:space="preserve"> </w:t>
      </w:r>
    </w:p>
    <w:p w:rsidR="001E4BAA" w:rsidRPr="00292FC2" w:rsidRDefault="001B427C" w:rsidP="006D451A">
      <w:pPr>
        <w:numPr>
          <w:ilvl w:val="0"/>
          <w:numId w:val="1"/>
        </w:numPr>
        <w:rPr>
          <w:rFonts w:ascii="Arial" w:hAnsi="Arial" w:cs="Arial"/>
          <w:b/>
          <w:sz w:val="24"/>
          <w:szCs w:val="24"/>
        </w:rPr>
      </w:pPr>
      <w:r>
        <w:rPr>
          <w:rFonts w:ascii="Arial" w:hAnsi="Arial" w:cs="Arial"/>
          <w:sz w:val="24"/>
          <w:szCs w:val="24"/>
        </w:rPr>
        <w:t xml:space="preserve"> In order to proceed</w:t>
      </w:r>
      <w:r w:rsidR="001E4BAA">
        <w:rPr>
          <w:rFonts w:ascii="Arial" w:hAnsi="Arial" w:cs="Arial"/>
          <w:sz w:val="24"/>
          <w:szCs w:val="24"/>
        </w:rPr>
        <w:t>,</w:t>
      </w:r>
      <w:r>
        <w:rPr>
          <w:rFonts w:ascii="Arial" w:hAnsi="Arial" w:cs="Arial"/>
          <w:sz w:val="24"/>
          <w:szCs w:val="24"/>
        </w:rPr>
        <w:t xml:space="preserve"> the Head Teacher or Chair of Governors will ensure that they have a full understanding of the nature of the allegation</w:t>
      </w:r>
      <w:r w:rsidR="001E4BAA">
        <w:rPr>
          <w:rFonts w:ascii="Arial" w:hAnsi="Arial" w:cs="Arial"/>
          <w:sz w:val="24"/>
          <w:szCs w:val="24"/>
        </w:rPr>
        <w:t xml:space="preserve"> made by a member of staff or third party, only speaking to the child if it is unavoidable or it is the child making the allegation.</w:t>
      </w:r>
    </w:p>
    <w:p w:rsidR="00292FC2" w:rsidRPr="001E4BAA" w:rsidRDefault="00292FC2" w:rsidP="00B54BC8">
      <w:pPr>
        <w:ind w:left="709"/>
        <w:rPr>
          <w:rFonts w:ascii="Arial" w:hAnsi="Arial" w:cs="Arial"/>
          <w:b/>
          <w:sz w:val="24"/>
          <w:szCs w:val="24"/>
        </w:rPr>
      </w:pPr>
      <w:r>
        <w:rPr>
          <w:rFonts w:ascii="Arial" w:hAnsi="Arial" w:cs="Arial"/>
          <w:sz w:val="24"/>
          <w:szCs w:val="24"/>
        </w:rPr>
        <w:t xml:space="preserve">As part of the </w:t>
      </w:r>
      <w:r w:rsidR="00A02530">
        <w:rPr>
          <w:rFonts w:ascii="Arial" w:hAnsi="Arial" w:cs="Arial"/>
          <w:sz w:val="24"/>
          <w:szCs w:val="24"/>
        </w:rPr>
        <w:t xml:space="preserve">Schools Safeguarding </w:t>
      </w:r>
      <w:r>
        <w:rPr>
          <w:rFonts w:ascii="Arial" w:hAnsi="Arial" w:cs="Arial"/>
          <w:sz w:val="24"/>
          <w:szCs w:val="24"/>
        </w:rPr>
        <w:t>S</w:t>
      </w:r>
      <w:r w:rsidR="00484FBC">
        <w:rPr>
          <w:rFonts w:ascii="Arial" w:hAnsi="Arial" w:cs="Arial"/>
          <w:sz w:val="24"/>
          <w:szCs w:val="24"/>
        </w:rPr>
        <w:t xml:space="preserve">ervice </w:t>
      </w:r>
      <w:r>
        <w:rPr>
          <w:rFonts w:ascii="Arial" w:hAnsi="Arial" w:cs="Arial"/>
          <w:sz w:val="24"/>
          <w:szCs w:val="24"/>
        </w:rPr>
        <w:t>L</w:t>
      </w:r>
      <w:r w:rsidR="00484FBC">
        <w:rPr>
          <w:rFonts w:ascii="Arial" w:hAnsi="Arial" w:cs="Arial"/>
          <w:sz w:val="24"/>
          <w:szCs w:val="24"/>
        </w:rPr>
        <w:t xml:space="preserve">evel </w:t>
      </w:r>
      <w:r>
        <w:rPr>
          <w:rFonts w:ascii="Arial" w:hAnsi="Arial" w:cs="Arial"/>
          <w:sz w:val="24"/>
          <w:szCs w:val="24"/>
        </w:rPr>
        <w:t>A</w:t>
      </w:r>
      <w:r w:rsidR="00484FBC">
        <w:rPr>
          <w:rFonts w:ascii="Arial" w:hAnsi="Arial" w:cs="Arial"/>
          <w:sz w:val="24"/>
          <w:szCs w:val="24"/>
        </w:rPr>
        <w:t>greement (SLA)</w:t>
      </w:r>
      <w:r>
        <w:rPr>
          <w:rFonts w:ascii="Arial" w:hAnsi="Arial" w:cs="Arial"/>
          <w:sz w:val="24"/>
          <w:szCs w:val="24"/>
        </w:rPr>
        <w:t xml:space="preserve"> they may choose to seek advice and support from the Local Authority Education Safeguarding Officer.</w:t>
      </w:r>
    </w:p>
    <w:p w:rsidR="001E4BAA" w:rsidRDefault="00D04E86" w:rsidP="00B54BC8">
      <w:pPr>
        <w:ind w:left="709"/>
        <w:rPr>
          <w:rFonts w:ascii="Arial" w:hAnsi="Arial" w:cs="Arial"/>
          <w:sz w:val="24"/>
          <w:szCs w:val="24"/>
        </w:rPr>
      </w:pPr>
      <w:r w:rsidRPr="00484FBC">
        <w:rPr>
          <w:rFonts w:ascii="Arial" w:hAnsi="Arial" w:cs="Arial"/>
          <w:b/>
          <w:sz w:val="24"/>
          <w:szCs w:val="24"/>
        </w:rPr>
        <w:t>No one</w:t>
      </w:r>
      <w:r>
        <w:rPr>
          <w:rFonts w:ascii="Arial" w:hAnsi="Arial" w:cs="Arial"/>
          <w:sz w:val="24"/>
          <w:szCs w:val="24"/>
        </w:rPr>
        <w:t xml:space="preserve"> in the school should</w:t>
      </w:r>
      <w:r w:rsidR="001E4BAA">
        <w:rPr>
          <w:rFonts w:ascii="Arial" w:hAnsi="Arial" w:cs="Arial"/>
          <w:sz w:val="24"/>
          <w:szCs w:val="24"/>
        </w:rPr>
        <w:t xml:space="preserve"> investigate the incident. Interviewing either, those directly involved or any witnesses could prejudice a fair hearing at a later date.</w:t>
      </w:r>
    </w:p>
    <w:p w:rsidR="001E4BAA" w:rsidRDefault="001E4BAA" w:rsidP="001E4BAA">
      <w:pPr>
        <w:ind w:left="927"/>
        <w:rPr>
          <w:rFonts w:ascii="Arial" w:hAnsi="Arial" w:cs="Arial"/>
          <w:sz w:val="24"/>
          <w:szCs w:val="24"/>
        </w:rPr>
      </w:pPr>
      <w:r>
        <w:rPr>
          <w:rFonts w:ascii="Arial" w:hAnsi="Arial" w:cs="Arial"/>
          <w:sz w:val="24"/>
          <w:szCs w:val="24"/>
        </w:rPr>
        <w:t>The Head Teacher or Chair of Gover</w:t>
      </w:r>
      <w:r w:rsidR="001B2234">
        <w:rPr>
          <w:rFonts w:ascii="Arial" w:hAnsi="Arial" w:cs="Arial"/>
          <w:sz w:val="24"/>
          <w:szCs w:val="24"/>
        </w:rPr>
        <w:t>nors will simply establish that:</w:t>
      </w:r>
    </w:p>
    <w:p w:rsidR="001E4BAA" w:rsidRDefault="001E4BA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An allegation has been made</w:t>
      </w:r>
    </w:p>
    <w:p w:rsidR="001E4BAA" w:rsidRDefault="001E4BA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The general nature of the allegation</w:t>
      </w:r>
    </w:p>
    <w:p w:rsidR="001E4BAA" w:rsidRDefault="001E4BA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When and where the incident is alleged to have occurred</w:t>
      </w:r>
    </w:p>
    <w:p w:rsidR="001E4BAA" w:rsidRDefault="001E4BA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 xml:space="preserve">Who was involved – including their full </w:t>
      </w:r>
      <w:r w:rsidR="001B2234">
        <w:rPr>
          <w:rFonts w:ascii="Arial" w:hAnsi="Arial" w:cs="Arial"/>
          <w:sz w:val="24"/>
          <w:szCs w:val="24"/>
        </w:rPr>
        <w:t>name, address and date of birth</w:t>
      </w:r>
    </w:p>
    <w:p w:rsidR="001E4BAA" w:rsidRDefault="001E4BA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Any other persons present</w:t>
      </w:r>
    </w:p>
    <w:p w:rsidR="001E4BAA" w:rsidRDefault="001E4BAA" w:rsidP="00B54BC8">
      <w:pPr>
        <w:ind w:left="567"/>
        <w:rPr>
          <w:rFonts w:ascii="Arial" w:hAnsi="Arial" w:cs="Arial"/>
          <w:sz w:val="24"/>
          <w:szCs w:val="24"/>
        </w:rPr>
      </w:pPr>
      <w:r>
        <w:rPr>
          <w:rFonts w:ascii="Arial" w:hAnsi="Arial" w:cs="Arial"/>
          <w:sz w:val="24"/>
          <w:szCs w:val="24"/>
        </w:rPr>
        <w:t>The matter will not be discussed with the person who is the subject of the allegation at this stage.</w:t>
      </w:r>
    </w:p>
    <w:p w:rsidR="00D04E86" w:rsidRDefault="00D04E86" w:rsidP="00B54BC8">
      <w:pPr>
        <w:ind w:left="567"/>
        <w:rPr>
          <w:rFonts w:ascii="Arial" w:hAnsi="Arial" w:cs="Arial"/>
          <w:sz w:val="24"/>
          <w:szCs w:val="24"/>
        </w:rPr>
      </w:pPr>
      <w:r>
        <w:rPr>
          <w:rFonts w:ascii="Arial" w:hAnsi="Arial" w:cs="Arial"/>
          <w:sz w:val="24"/>
          <w:szCs w:val="24"/>
        </w:rPr>
        <w:t xml:space="preserve">This information can be recorded on the template initial record </w:t>
      </w:r>
      <w:r w:rsidR="007A35A5">
        <w:rPr>
          <w:rFonts w:ascii="Arial" w:hAnsi="Arial" w:cs="Arial"/>
          <w:sz w:val="24"/>
          <w:szCs w:val="24"/>
        </w:rPr>
        <w:t xml:space="preserve">of concern sheet (See </w:t>
      </w:r>
      <w:r w:rsidR="00FA4D4B" w:rsidRPr="00FA4D4B">
        <w:rPr>
          <w:rFonts w:ascii="Arial" w:hAnsi="Arial" w:cs="Arial"/>
          <w:b/>
          <w:sz w:val="24"/>
          <w:szCs w:val="24"/>
        </w:rPr>
        <w:t>A</w:t>
      </w:r>
      <w:r w:rsidR="007A35A5" w:rsidRPr="00FA4D4B">
        <w:rPr>
          <w:rFonts w:ascii="Arial" w:hAnsi="Arial" w:cs="Arial"/>
          <w:b/>
          <w:sz w:val="24"/>
          <w:szCs w:val="24"/>
        </w:rPr>
        <w:t>ppendix 2</w:t>
      </w:r>
      <w:r>
        <w:rPr>
          <w:rFonts w:ascii="Arial" w:hAnsi="Arial" w:cs="Arial"/>
          <w:sz w:val="24"/>
          <w:szCs w:val="24"/>
        </w:rPr>
        <w:t>)</w:t>
      </w:r>
    </w:p>
    <w:p w:rsidR="00994F3F" w:rsidRDefault="001C2E9F" w:rsidP="00B54BC8">
      <w:pPr>
        <w:ind w:left="567"/>
        <w:rPr>
          <w:rFonts w:ascii="Arial" w:hAnsi="Arial" w:cs="Arial"/>
          <w:sz w:val="24"/>
          <w:szCs w:val="24"/>
        </w:rPr>
      </w:pPr>
      <w:r>
        <w:rPr>
          <w:rFonts w:ascii="Arial" w:hAnsi="Arial" w:cs="Arial"/>
          <w:sz w:val="24"/>
          <w:szCs w:val="24"/>
        </w:rPr>
        <w:t>Allegations against a teacher who is no longer teaching should be referred to the police. Historical allegations of abuse should a</w:t>
      </w:r>
      <w:r w:rsidR="00940F2A">
        <w:rPr>
          <w:rFonts w:ascii="Arial" w:hAnsi="Arial" w:cs="Arial"/>
          <w:sz w:val="24"/>
          <w:szCs w:val="24"/>
        </w:rPr>
        <w:t>lso be referred to the police.</w:t>
      </w:r>
    </w:p>
    <w:p w:rsidR="001E4BAA" w:rsidRDefault="001E4BAA" w:rsidP="00D92F19">
      <w:pPr>
        <w:ind w:left="993" w:hanging="284"/>
        <w:rPr>
          <w:rFonts w:ascii="Arial" w:hAnsi="Arial" w:cs="Arial"/>
          <w:b/>
          <w:sz w:val="24"/>
          <w:szCs w:val="24"/>
        </w:rPr>
      </w:pPr>
      <w:r>
        <w:rPr>
          <w:rFonts w:ascii="Arial" w:hAnsi="Arial" w:cs="Arial"/>
          <w:b/>
          <w:sz w:val="24"/>
          <w:szCs w:val="24"/>
        </w:rPr>
        <w:t>Consultation and Referral</w:t>
      </w:r>
    </w:p>
    <w:p w:rsidR="001E4BAA" w:rsidRPr="008D7C7D" w:rsidRDefault="001E4BAA" w:rsidP="006D451A">
      <w:pPr>
        <w:numPr>
          <w:ilvl w:val="0"/>
          <w:numId w:val="1"/>
        </w:numPr>
        <w:rPr>
          <w:rFonts w:ascii="Arial" w:hAnsi="Arial" w:cs="Arial"/>
          <w:b/>
          <w:sz w:val="24"/>
          <w:szCs w:val="24"/>
        </w:rPr>
      </w:pPr>
      <w:r>
        <w:rPr>
          <w:rFonts w:ascii="Arial" w:hAnsi="Arial" w:cs="Arial"/>
          <w:sz w:val="24"/>
          <w:szCs w:val="24"/>
        </w:rPr>
        <w:lastRenderedPageBreak/>
        <w:t>Once the nature of the allegation has been established</w:t>
      </w:r>
      <w:r w:rsidR="00292FC2">
        <w:rPr>
          <w:rFonts w:ascii="Arial" w:hAnsi="Arial" w:cs="Arial"/>
          <w:sz w:val="24"/>
          <w:szCs w:val="24"/>
        </w:rPr>
        <w:t xml:space="preserve"> the Head Teacher or Chair of Governors</w:t>
      </w:r>
      <w:r w:rsidR="008D7C7D">
        <w:rPr>
          <w:rFonts w:ascii="Arial" w:hAnsi="Arial" w:cs="Arial"/>
          <w:sz w:val="24"/>
          <w:szCs w:val="24"/>
        </w:rPr>
        <w:t xml:space="preserve"> (Case Manager)</w:t>
      </w:r>
      <w:r w:rsidR="00292FC2">
        <w:rPr>
          <w:rFonts w:ascii="Arial" w:hAnsi="Arial" w:cs="Arial"/>
          <w:sz w:val="24"/>
          <w:szCs w:val="24"/>
        </w:rPr>
        <w:t xml:space="preserve"> should determine if it meets any of the criteria</w:t>
      </w:r>
      <w:r w:rsidR="008D7C7D">
        <w:rPr>
          <w:rFonts w:ascii="Arial" w:hAnsi="Arial" w:cs="Arial"/>
          <w:sz w:val="24"/>
          <w:szCs w:val="24"/>
        </w:rPr>
        <w:t xml:space="preserve"> set out in section 1 above. If so</w:t>
      </w:r>
      <w:r w:rsidR="00FA4D4B">
        <w:rPr>
          <w:rFonts w:ascii="Arial" w:hAnsi="Arial" w:cs="Arial"/>
          <w:sz w:val="24"/>
          <w:szCs w:val="24"/>
        </w:rPr>
        <w:t>,</w:t>
      </w:r>
      <w:r w:rsidR="008D7C7D">
        <w:rPr>
          <w:rFonts w:ascii="Arial" w:hAnsi="Arial" w:cs="Arial"/>
          <w:sz w:val="24"/>
          <w:szCs w:val="24"/>
        </w:rPr>
        <w:t xml:space="preserve"> the Case Manager should immediately discuss the allegation with the Local Authority Designated Officer (LADO) on the same day.</w:t>
      </w:r>
    </w:p>
    <w:p w:rsidR="008D7C7D" w:rsidRDefault="003C6CE5" w:rsidP="00B54BC8">
      <w:pPr>
        <w:ind w:left="709"/>
        <w:rPr>
          <w:rFonts w:ascii="Arial" w:hAnsi="Arial" w:cs="Arial"/>
          <w:b/>
          <w:sz w:val="24"/>
          <w:szCs w:val="24"/>
        </w:rPr>
      </w:pPr>
      <w:r>
        <w:rPr>
          <w:rFonts w:ascii="Arial" w:hAnsi="Arial" w:cs="Arial"/>
          <w:sz w:val="24"/>
          <w:szCs w:val="24"/>
        </w:rPr>
        <w:t xml:space="preserve">In Knowlsey the LADO </w:t>
      </w:r>
      <w:r w:rsidR="008D7C7D">
        <w:rPr>
          <w:rFonts w:ascii="Arial" w:hAnsi="Arial" w:cs="Arial"/>
          <w:sz w:val="24"/>
          <w:szCs w:val="24"/>
        </w:rPr>
        <w:t xml:space="preserve">can be contacted on </w:t>
      </w:r>
      <w:r w:rsidR="008D7C7D" w:rsidRPr="008D7C7D">
        <w:rPr>
          <w:rFonts w:ascii="Arial" w:hAnsi="Arial" w:cs="Arial"/>
          <w:b/>
          <w:sz w:val="24"/>
          <w:szCs w:val="24"/>
        </w:rPr>
        <w:t>443 4077</w:t>
      </w:r>
      <w:r w:rsidR="008D7C7D">
        <w:rPr>
          <w:rFonts w:ascii="Arial" w:hAnsi="Arial" w:cs="Arial"/>
          <w:b/>
          <w:sz w:val="24"/>
          <w:szCs w:val="24"/>
        </w:rPr>
        <w:t>.</w:t>
      </w:r>
    </w:p>
    <w:p w:rsidR="004A282E" w:rsidRDefault="008D7C7D" w:rsidP="00B54BC8">
      <w:pPr>
        <w:ind w:left="709"/>
        <w:rPr>
          <w:rFonts w:ascii="Arial" w:hAnsi="Arial" w:cs="Arial"/>
          <w:sz w:val="24"/>
          <w:szCs w:val="24"/>
        </w:rPr>
      </w:pPr>
      <w:r w:rsidRPr="00CF4A0B">
        <w:rPr>
          <w:rFonts w:ascii="Arial" w:hAnsi="Arial" w:cs="Arial"/>
          <w:sz w:val="24"/>
          <w:szCs w:val="24"/>
        </w:rPr>
        <w:t xml:space="preserve">It is important to ensure </w:t>
      </w:r>
      <w:r w:rsidR="004A282E">
        <w:rPr>
          <w:rFonts w:ascii="Arial" w:hAnsi="Arial" w:cs="Arial"/>
          <w:sz w:val="24"/>
          <w:szCs w:val="24"/>
        </w:rPr>
        <w:t xml:space="preserve">any allegation is taken seriously and advice can be sought by contacting the Education Safeguarding Officer with further support available via the schools safeguarding SLA. </w:t>
      </w:r>
    </w:p>
    <w:p w:rsidR="00CF4A0B" w:rsidRDefault="00CF4A0B" w:rsidP="00B54BC8">
      <w:pPr>
        <w:ind w:left="709"/>
        <w:rPr>
          <w:rFonts w:ascii="Arial" w:hAnsi="Arial" w:cs="Arial"/>
          <w:sz w:val="24"/>
          <w:szCs w:val="24"/>
        </w:rPr>
      </w:pPr>
      <w:r>
        <w:rPr>
          <w:rFonts w:ascii="Arial" w:hAnsi="Arial" w:cs="Arial"/>
          <w:sz w:val="24"/>
          <w:szCs w:val="24"/>
        </w:rPr>
        <w:t>If it i</w:t>
      </w:r>
      <w:r w:rsidR="00484FBC">
        <w:rPr>
          <w:rFonts w:ascii="Arial" w:hAnsi="Arial" w:cs="Arial"/>
          <w:sz w:val="24"/>
          <w:szCs w:val="24"/>
        </w:rPr>
        <w:t>s unclear whether the threshold</w:t>
      </w:r>
      <w:r>
        <w:rPr>
          <w:rFonts w:ascii="Arial" w:hAnsi="Arial" w:cs="Arial"/>
          <w:sz w:val="24"/>
          <w:szCs w:val="24"/>
        </w:rPr>
        <w:t xml:space="preserve"> for referral into the LADO process has been reached</w:t>
      </w:r>
      <w:r w:rsidR="00484FBC">
        <w:rPr>
          <w:rFonts w:ascii="Arial" w:hAnsi="Arial" w:cs="Arial"/>
          <w:sz w:val="24"/>
          <w:szCs w:val="24"/>
        </w:rPr>
        <w:t>,</w:t>
      </w:r>
      <w:r>
        <w:rPr>
          <w:rFonts w:ascii="Arial" w:hAnsi="Arial" w:cs="Arial"/>
          <w:sz w:val="24"/>
          <w:szCs w:val="24"/>
        </w:rPr>
        <w:t xml:space="preserve"> the Case Manager can consult with the LADO before a formal referral is made.</w:t>
      </w:r>
    </w:p>
    <w:p w:rsidR="00484FBC" w:rsidRPr="00871F72" w:rsidRDefault="004A282E" w:rsidP="00871F72">
      <w:pPr>
        <w:ind w:left="709"/>
        <w:rPr>
          <w:rFonts w:ascii="Arial" w:hAnsi="Arial" w:cs="Arial"/>
          <w:sz w:val="24"/>
          <w:szCs w:val="24"/>
        </w:rPr>
      </w:pPr>
      <w:r>
        <w:rPr>
          <w:rFonts w:ascii="Arial" w:hAnsi="Arial" w:cs="Arial"/>
          <w:sz w:val="24"/>
          <w:szCs w:val="24"/>
        </w:rPr>
        <w:t>At this stage advice should be sought from the LADO with regards to informing the person subject to the allegation, that an allegation has been made.</w:t>
      </w:r>
    </w:p>
    <w:p w:rsidR="00CF4A0B" w:rsidRDefault="00CF4A0B" w:rsidP="00D92F19">
      <w:pPr>
        <w:ind w:left="927" w:hanging="218"/>
        <w:rPr>
          <w:rFonts w:ascii="Arial" w:hAnsi="Arial" w:cs="Arial"/>
          <w:b/>
          <w:sz w:val="24"/>
          <w:szCs w:val="24"/>
        </w:rPr>
      </w:pPr>
      <w:r>
        <w:rPr>
          <w:rFonts w:ascii="Arial" w:hAnsi="Arial" w:cs="Arial"/>
          <w:b/>
          <w:sz w:val="24"/>
          <w:szCs w:val="24"/>
        </w:rPr>
        <w:t>Initial consideration of the allegation</w:t>
      </w:r>
    </w:p>
    <w:p w:rsidR="00FD06B9" w:rsidRPr="00800222" w:rsidRDefault="00CF4A0B" w:rsidP="00800222">
      <w:pPr>
        <w:numPr>
          <w:ilvl w:val="0"/>
          <w:numId w:val="1"/>
        </w:numPr>
        <w:rPr>
          <w:rFonts w:ascii="Arial" w:hAnsi="Arial" w:cs="Arial"/>
          <w:b/>
          <w:sz w:val="24"/>
          <w:szCs w:val="24"/>
        </w:rPr>
      </w:pPr>
      <w:r>
        <w:rPr>
          <w:rFonts w:ascii="Arial" w:hAnsi="Arial" w:cs="Arial"/>
          <w:sz w:val="24"/>
          <w:szCs w:val="24"/>
        </w:rPr>
        <w:t xml:space="preserve">The purpose of the initial discussion is for the LADO and the case manager to </w:t>
      </w:r>
      <w:r w:rsidR="003370C4">
        <w:rPr>
          <w:rFonts w:ascii="Arial" w:hAnsi="Arial" w:cs="Arial"/>
          <w:sz w:val="24"/>
          <w:szCs w:val="24"/>
        </w:rPr>
        <w:t>consider the nature, content and context of the allegation and agree a course of action. This will include a discussion to determine whether police involvement is necessary.</w:t>
      </w:r>
      <w:r w:rsidR="00800222">
        <w:rPr>
          <w:rFonts w:ascii="Arial" w:hAnsi="Arial" w:cs="Arial"/>
          <w:b/>
          <w:sz w:val="24"/>
          <w:szCs w:val="24"/>
        </w:rPr>
        <w:t xml:space="preserve"> </w:t>
      </w:r>
      <w:r w:rsidR="00FD06B9" w:rsidRPr="00800222">
        <w:rPr>
          <w:rFonts w:ascii="Arial" w:hAnsi="Arial" w:cs="Arial"/>
          <w:sz w:val="24"/>
          <w:szCs w:val="24"/>
        </w:rPr>
        <w:t xml:space="preserve">The discussion </w:t>
      </w:r>
      <w:r w:rsidR="004A282E">
        <w:rPr>
          <w:rFonts w:ascii="Arial" w:hAnsi="Arial" w:cs="Arial"/>
          <w:sz w:val="24"/>
          <w:szCs w:val="24"/>
        </w:rPr>
        <w:t>may</w:t>
      </w:r>
      <w:r w:rsidR="00FD06B9" w:rsidRPr="00800222">
        <w:rPr>
          <w:rFonts w:ascii="Arial" w:hAnsi="Arial" w:cs="Arial"/>
          <w:sz w:val="24"/>
          <w:szCs w:val="24"/>
        </w:rPr>
        <w:t xml:space="preserve"> establish that the allegation is not demonstrably false or unfounded.</w:t>
      </w:r>
    </w:p>
    <w:p w:rsidR="00FD06B9" w:rsidRDefault="00FD06B9" w:rsidP="00B54BC8">
      <w:pPr>
        <w:ind w:left="709"/>
        <w:rPr>
          <w:rFonts w:ascii="Arial" w:hAnsi="Arial" w:cs="Arial"/>
          <w:sz w:val="24"/>
          <w:szCs w:val="24"/>
        </w:rPr>
      </w:pPr>
      <w:r>
        <w:rPr>
          <w:rFonts w:ascii="Arial" w:hAnsi="Arial" w:cs="Arial"/>
          <w:sz w:val="24"/>
          <w:szCs w:val="24"/>
        </w:rPr>
        <w:t>If the parents/carers of the child concerned are not already aware of the allegation the LADO will also discuss how and by whom they should be informed.</w:t>
      </w:r>
    </w:p>
    <w:p w:rsidR="00FD06B9" w:rsidRDefault="00FD06B9" w:rsidP="00B54BC8">
      <w:pPr>
        <w:ind w:left="709"/>
        <w:rPr>
          <w:rFonts w:ascii="Arial" w:hAnsi="Arial" w:cs="Arial"/>
          <w:sz w:val="24"/>
          <w:szCs w:val="24"/>
        </w:rPr>
      </w:pPr>
      <w:r>
        <w:rPr>
          <w:rFonts w:ascii="Arial" w:hAnsi="Arial" w:cs="Arial"/>
          <w:sz w:val="24"/>
          <w:szCs w:val="24"/>
        </w:rPr>
        <w:t>There may be some circumstances where the school may advise the parents/carers of an incident involving their child straight away, for example, if the child has been injured while at school or in a school related activity, and requires medical treatment.</w:t>
      </w:r>
    </w:p>
    <w:p w:rsidR="00BD2EF7" w:rsidRDefault="009B6766" w:rsidP="00BD2EF7">
      <w:pPr>
        <w:rPr>
          <w:rFonts w:ascii="Arial" w:hAnsi="Arial" w:cs="Arial"/>
          <w:sz w:val="24"/>
          <w:szCs w:val="24"/>
        </w:rPr>
      </w:pPr>
      <w:r>
        <w:rPr>
          <w:rFonts w:ascii="Arial" w:hAnsi="Arial" w:cs="Arial"/>
          <w:noProof/>
          <w:sz w:val="24"/>
          <w:szCs w:val="24"/>
          <w:lang w:eastAsia="en-GB"/>
        </w:rPr>
        <w:pict>
          <v:shape id="_x0000_s1124" type="#_x0000_t202" style="position:absolute;margin-left:41.15pt;margin-top:4.35pt;width:462.15pt;height:157.7pt;z-index:251634176" fillcolor="#b8cce4">
            <v:textbox>
              <w:txbxContent>
                <w:p w:rsidR="001C2E9F" w:rsidRDefault="00FA3699" w:rsidP="00073452">
                  <w:r>
                    <w:rPr>
                      <w:b/>
                    </w:rPr>
                    <w:t xml:space="preserve">Para. </w:t>
                  </w:r>
                  <w:r w:rsidR="00073452">
                    <w:rPr>
                      <w:b/>
                    </w:rPr>
                    <w:t>1</w:t>
                  </w:r>
                  <w:r w:rsidR="00654723">
                    <w:rPr>
                      <w:b/>
                    </w:rPr>
                    <w:t>95</w:t>
                  </w:r>
                  <w:r w:rsidR="002A7844">
                    <w:tab/>
                  </w:r>
                </w:p>
                <w:p w:rsidR="00073452" w:rsidRDefault="00FD06B9" w:rsidP="00073452">
                  <w:r>
                    <w:t>The initial sharing of information and evaluation may lead to a decision that no further action is to be taken in regard to the individual facing the allegation or concern; in which case this decision and a justification</w:t>
                  </w:r>
                  <w:r w:rsidR="00BD2EF7">
                    <w:t xml:space="preserve"> for it should be recorded by both the case manager and the</w:t>
                  </w:r>
                  <w:r w:rsidR="00073452">
                    <w:t xml:space="preserve"> designated officer (s)</w:t>
                  </w:r>
                  <w:r w:rsidR="00BD2EF7">
                    <w:t>, and agreement reached on what information should be put in writing to the individual concerned and by whom. The case manager should then consider with the</w:t>
                  </w:r>
                  <w:r w:rsidR="00073452">
                    <w:t xml:space="preserve"> designated officer (s)</w:t>
                  </w:r>
                  <w:r w:rsidR="00BD2EF7">
                    <w:t xml:space="preserve"> what action should follow both in respect of the individual and those who made the initial allegation.</w:t>
                  </w:r>
                </w:p>
                <w:p w:rsidR="00BD2EF7" w:rsidRPr="00831C39" w:rsidRDefault="00BD2EF7" w:rsidP="00363235">
                  <w:pPr>
                    <w:ind w:left="3600" w:firstLine="720"/>
                    <w:rPr>
                      <w:sz w:val="20"/>
                      <w:szCs w:val="20"/>
                    </w:rPr>
                  </w:pPr>
                  <w:r w:rsidRPr="00831C39">
                    <w:rPr>
                      <w:b/>
                      <w:i/>
                      <w:sz w:val="20"/>
                      <w:szCs w:val="20"/>
                    </w:rPr>
                    <w:t>Keeping Children Safe in Education</w:t>
                  </w:r>
                  <w:r w:rsidR="00073452" w:rsidRPr="00831C39">
                    <w:rPr>
                      <w:b/>
                      <w:i/>
                      <w:sz w:val="20"/>
                      <w:szCs w:val="20"/>
                    </w:rPr>
                    <w:t xml:space="preserve">, </w:t>
                  </w:r>
                  <w:r w:rsidR="00FA3699" w:rsidRPr="00831C39">
                    <w:rPr>
                      <w:b/>
                      <w:i/>
                      <w:sz w:val="20"/>
                      <w:szCs w:val="20"/>
                    </w:rPr>
                    <w:t xml:space="preserve">September </w:t>
                  </w:r>
                  <w:r w:rsidR="00FA4D4B" w:rsidRPr="00831C39">
                    <w:rPr>
                      <w:b/>
                      <w:i/>
                      <w:sz w:val="20"/>
                      <w:szCs w:val="20"/>
                    </w:rPr>
                    <w:t>2018</w:t>
                  </w:r>
                </w:p>
              </w:txbxContent>
            </v:textbox>
          </v:shape>
        </w:pict>
      </w:r>
    </w:p>
    <w:p w:rsidR="00BD2EF7" w:rsidRDefault="00BD2EF7" w:rsidP="00BD2EF7">
      <w:pPr>
        <w:rPr>
          <w:rFonts w:ascii="Arial" w:hAnsi="Arial" w:cs="Arial"/>
          <w:sz w:val="24"/>
          <w:szCs w:val="24"/>
        </w:rPr>
      </w:pPr>
    </w:p>
    <w:p w:rsidR="00BD2EF7" w:rsidRDefault="00BD2EF7" w:rsidP="00BD2EF7">
      <w:pPr>
        <w:rPr>
          <w:rFonts w:ascii="Arial" w:hAnsi="Arial" w:cs="Arial"/>
          <w:sz w:val="24"/>
          <w:szCs w:val="24"/>
        </w:rPr>
      </w:pPr>
    </w:p>
    <w:p w:rsidR="00BD2EF7" w:rsidRDefault="00BD2EF7" w:rsidP="00BD2EF7">
      <w:pPr>
        <w:rPr>
          <w:rFonts w:ascii="Arial" w:hAnsi="Arial" w:cs="Arial"/>
          <w:sz w:val="24"/>
          <w:szCs w:val="24"/>
        </w:rPr>
      </w:pPr>
    </w:p>
    <w:p w:rsidR="00BD2EF7" w:rsidRDefault="00BD2EF7" w:rsidP="00BD2EF7">
      <w:pPr>
        <w:rPr>
          <w:rFonts w:ascii="Arial" w:hAnsi="Arial" w:cs="Arial"/>
          <w:sz w:val="24"/>
          <w:szCs w:val="24"/>
        </w:rPr>
      </w:pPr>
    </w:p>
    <w:p w:rsidR="00BD2EF7" w:rsidRDefault="00BD2EF7" w:rsidP="00BD2EF7">
      <w:pPr>
        <w:rPr>
          <w:rFonts w:ascii="Arial" w:hAnsi="Arial" w:cs="Arial"/>
          <w:sz w:val="24"/>
          <w:szCs w:val="24"/>
        </w:rPr>
      </w:pPr>
    </w:p>
    <w:p w:rsidR="001C2E9F" w:rsidRDefault="001C2E9F" w:rsidP="00BD2EF7">
      <w:pPr>
        <w:ind w:left="709"/>
        <w:rPr>
          <w:rFonts w:ascii="Arial" w:hAnsi="Arial" w:cs="Arial"/>
          <w:sz w:val="24"/>
          <w:szCs w:val="24"/>
        </w:rPr>
      </w:pPr>
    </w:p>
    <w:p w:rsidR="00BD2EF7" w:rsidRDefault="00BD2EF7" w:rsidP="00BD2EF7">
      <w:pPr>
        <w:ind w:left="709"/>
        <w:rPr>
          <w:rFonts w:ascii="Arial" w:hAnsi="Arial" w:cs="Arial"/>
          <w:sz w:val="24"/>
          <w:szCs w:val="24"/>
        </w:rPr>
      </w:pPr>
      <w:r>
        <w:rPr>
          <w:rFonts w:ascii="Arial" w:hAnsi="Arial" w:cs="Arial"/>
          <w:sz w:val="24"/>
          <w:szCs w:val="24"/>
        </w:rPr>
        <w:lastRenderedPageBreak/>
        <w:t xml:space="preserve">The case manager will usually inform the accused person about the allegation as soon as possible after consulting with the LADO. </w:t>
      </w:r>
      <w:r w:rsidRPr="004A282E">
        <w:rPr>
          <w:rFonts w:ascii="Arial" w:hAnsi="Arial" w:cs="Arial"/>
          <w:b/>
          <w:sz w:val="24"/>
          <w:szCs w:val="24"/>
        </w:rPr>
        <w:t>However</w:t>
      </w:r>
      <w:r>
        <w:rPr>
          <w:rFonts w:ascii="Arial" w:hAnsi="Arial" w:cs="Arial"/>
          <w:sz w:val="24"/>
          <w:szCs w:val="24"/>
        </w:rPr>
        <w:t xml:space="preserve">, where a strategy discussion is needed, </w:t>
      </w:r>
      <w:r w:rsidR="004A282E">
        <w:rPr>
          <w:rFonts w:ascii="Arial" w:hAnsi="Arial" w:cs="Arial"/>
          <w:sz w:val="24"/>
          <w:szCs w:val="24"/>
        </w:rPr>
        <w:t>the decision to inform the individual</w:t>
      </w:r>
      <w:r>
        <w:rPr>
          <w:rFonts w:ascii="Arial" w:hAnsi="Arial" w:cs="Arial"/>
          <w:sz w:val="24"/>
          <w:szCs w:val="24"/>
        </w:rPr>
        <w:t xml:space="preserve"> will be deferred until after consultation with the police has taken place, and there is agreement about what information can be disclosed to the person.</w:t>
      </w:r>
    </w:p>
    <w:p w:rsidR="006A7261" w:rsidRPr="00940F2A" w:rsidRDefault="004A282E" w:rsidP="00940F2A">
      <w:pPr>
        <w:ind w:left="709"/>
        <w:rPr>
          <w:rFonts w:ascii="Arial" w:hAnsi="Arial" w:cs="Arial"/>
          <w:sz w:val="24"/>
          <w:szCs w:val="24"/>
        </w:rPr>
      </w:pPr>
      <w:r>
        <w:rPr>
          <w:rFonts w:ascii="Arial" w:hAnsi="Arial" w:cs="Arial"/>
          <w:sz w:val="24"/>
          <w:szCs w:val="24"/>
        </w:rPr>
        <w:t>Once the individual has been informed of the allegation, and i</w:t>
      </w:r>
      <w:r w:rsidR="00BD2EF7">
        <w:rPr>
          <w:rFonts w:ascii="Arial" w:hAnsi="Arial" w:cs="Arial"/>
          <w:sz w:val="24"/>
          <w:szCs w:val="24"/>
        </w:rPr>
        <w:t>f the</w:t>
      </w:r>
      <w:r>
        <w:rPr>
          <w:rFonts w:ascii="Arial" w:hAnsi="Arial" w:cs="Arial"/>
          <w:sz w:val="24"/>
          <w:szCs w:val="24"/>
        </w:rPr>
        <w:t>y are a</w:t>
      </w:r>
      <w:r w:rsidR="00BD2EF7">
        <w:rPr>
          <w:rFonts w:ascii="Arial" w:hAnsi="Arial" w:cs="Arial"/>
          <w:sz w:val="24"/>
          <w:szCs w:val="24"/>
        </w:rPr>
        <w:t xml:space="preserve"> member of a union or a professional association</w:t>
      </w:r>
      <w:r w:rsidR="00484FBC">
        <w:rPr>
          <w:rFonts w:ascii="Arial" w:hAnsi="Arial" w:cs="Arial"/>
          <w:sz w:val="24"/>
          <w:szCs w:val="24"/>
        </w:rPr>
        <w:t>,</w:t>
      </w:r>
      <w:r w:rsidR="00BD2EF7">
        <w:rPr>
          <w:rFonts w:ascii="Arial" w:hAnsi="Arial" w:cs="Arial"/>
          <w:sz w:val="24"/>
          <w:szCs w:val="24"/>
        </w:rPr>
        <w:t xml:space="preserve"> they will be advised to contact that organisation</w:t>
      </w:r>
      <w:r>
        <w:rPr>
          <w:rFonts w:ascii="Arial" w:hAnsi="Arial" w:cs="Arial"/>
          <w:sz w:val="24"/>
          <w:szCs w:val="24"/>
        </w:rPr>
        <w:t>.</w:t>
      </w:r>
      <w:r w:rsidR="00940F2A">
        <w:rPr>
          <w:rFonts w:ascii="Arial" w:hAnsi="Arial" w:cs="Arial"/>
          <w:sz w:val="24"/>
          <w:szCs w:val="24"/>
        </w:rPr>
        <w:t xml:space="preserve"> </w:t>
      </w:r>
    </w:p>
    <w:p w:rsidR="00BD2EF7" w:rsidRDefault="00BD2EF7" w:rsidP="00EB6260">
      <w:pPr>
        <w:ind w:left="709" w:hanging="142"/>
        <w:rPr>
          <w:rFonts w:ascii="Arial" w:hAnsi="Arial" w:cs="Arial"/>
          <w:b/>
          <w:sz w:val="24"/>
          <w:szCs w:val="24"/>
        </w:rPr>
      </w:pPr>
      <w:r>
        <w:rPr>
          <w:rFonts w:ascii="Arial" w:hAnsi="Arial" w:cs="Arial"/>
          <w:b/>
          <w:sz w:val="24"/>
          <w:szCs w:val="24"/>
        </w:rPr>
        <w:t>Strategy Meeting /Evaluation with the police</w:t>
      </w:r>
    </w:p>
    <w:p w:rsidR="003F36BE" w:rsidRPr="003F36BE" w:rsidRDefault="001326E2" w:rsidP="006D451A">
      <w:pPr>
        <w:numPr>
          <w:ilvl w:val="0"/>
          <w:numId w:val="1"/>
        </w:numPr>
        <w:ind w:left="993" w:hanging="567"/>
        <w:rPr>
          <w:rFonts w:ascii="Arial" w:hAnsi="Arial" w:cs="Arial"/>
          <w:b/>
          <w:sz w:val="24"/>
          <w:szCs w:val="24"/>
        </w:rPr>
      </w:pPr>
      <w:r>
        <w:rPr>
          <w:rFonts w:ascii="Arial" w:hAnsi="Arial" w:cs="Arial"/>
          <w:sz w:val="24"/>
          <w:szCs w:val="24"/>
        </w:rPr>
        <w:t xml:space="preserve">    </w:t>
      </w:r>
      <w:r w:rsidR="003F36BE">
        <w:rPr>
          <w:rFonts w:ascii="Arial" w:hAnsi="Arial" w:cs="Arial"/>
          <w:sz w:val="24"/>
          <w:szCs w:val="24"/>
        </w:rPr>
        <w:t>If the alleg</w:t>
      </w:r>
      <w:r w:rsidR="003F36BE" w:rsidRPr="003F36BE">
        <w:rPr>
          <w:rFonts w:ascii="Arial" w:hAnsi="Arial" w:cs="Arial"/>
          <w:sz w:val="24"/>
          <w:szCs w:val="24"/>
        </w:rPr>
        <w:t>ation</w:t>
      </w:r>
      <w:r w:rsidR="003F36BE">
        <w:rPr>
          <w:rFonts w:ascii="Arial" w:hAnsi="Arial" w:cs="Arial"/>
          <w:sz w:val="24"/>
          <w:szCs w:val="24"/>
        </w:rPr>
        <w:t xml:space="preserve"> is not demonstrably false of unfounded, a formal referral will be made to the LADO and in accordance with ‘Working Together to Safeguard Children 201</w:t>
      </w:r>
      <w:r w:rsidR="00940897">
        <w:rPr>
          <w:rFonts w:ascii="Arial" w:hAnsi="Arial" w:cs="Arial"/>
          <w:sz w:val="24"/>
          <w:szCs w:val="24"/>
        </w:rPr>
        <w:t>8</w:t>
      </w:r>
      <w:r w:rsidR="003F36BE">
        <w:rPr>
          <w:rFonts w:ascii="Arial" w:hAnsi="Arial" w:cs="Arial"/>
          <w:sz w:val="24"/>
          <w:szCs w:val="24"/>
        </w:rPr>
        <w:t>’ a meeting and strategy discussion will be convened</w:t>
      </w:r>
      <w:r w:rsidR="003F36BE" w:rsidRPr="003F36BE">
        <w:rPr>
          <w:rFonts w:ascii="Arial" w:hAnsi="Arial" w:cs="Arial"/>
          <w:sz w:val="24"/>
          <w:szCs w:val="24"/>
        </w:rPr>
        <w:t>.</w:t>
      </w:r>
    </w:p>
    <w:p w:rsidR="003F36BE" w:rsidRDefault="003F36BE" w:rsidP="001326E2">
      <w:pPr>
        <w:ind w:left="993"/>
        <w:rPr>
          <w:rFonts w:ascii="Arial" w:hAnsi="Arial" w:cs="Arial"/>
          <w:sz w:val="24"/>
          <w:szCs w:val="24"/>
        </w:rPr>
      </w:pPr>
      <w:r>
        <w:rPr>
          <w:rFonts w:ascii="Arial" w:hAnsi="Arial" w:cs="Arial"/>
          <w:sz w:val="24"/>
          <w:szCs w:val="24"/>
        </w:rPr>
        <w:t>There</w:t>
      </w:r>
      <w:r w:rsidRPr="003F36BE">
        <w:rPr>
          <w:rFonts w:ascii="Arial" w:hAnsi="Arial" w:cs="Arial"/>
          <w:sz w:val="24"/>
          <w:szCs w:val="24"/>
        </w:rPr>
        <w:t xml:space="preserve"> </w:t>
      </w:r>
      <w:r>
        <w:rPr>
          <w:rFonts w:ascii="Arial" w:hAnsi="Arial" w:cs="Arial"/>
          <w:sz w:val="24"/>
          <w:szCs w:val="24"/>
        </w:rPr>
        <w:t>may be up to three strands in the consideration of an allegation:</w:t>
      </w:r>
    </w:p>
    <w:p w:rsidR="003A6D52" w:rsidRPr="003A6D52" w:rsidRDefault="003A6D52" w:rsidP="006D451A">
      <w:pPr>
        <w:numPr>
          <w:ilvl w:val="0"/>
          <w:numId w:val="5"/>
        </w:numPr>
        <w:ind w:left="709" w:firstLine="425"/>
        <w:rPr>
          <w:rFonts w:ascii="Arial" w:hAnsi="Arial" w:cs="Arial"/>
          <w:b/>
          <w:sz w:val="24"/>
          <w:szCs w:val="24"/>
        </w:rPr>
      </w:pPr>
      <w:r>
        <w:rPr>
          <w:rFonts w:ascii="Arial" w:hAnsi="Arial" w:cs="Arial"/>
          <w:sz w:val="24"/>
          <w:szCs w:val="24"/>
        </w:rPr>
        <w:t>a police investigation of a possible criminal offence</w:t>
      </w:r>
    </w:p>
    <w:p w:rsidR="003A6D52" w:rsidRPr="003A6D52" w:rsidRDefault="003A6D52" w:rsidP="006D451A">
      <w:pPr>
        <w:numPr>
          <w:ilvl w:val="0"/>
          <w:numId w:val="5"/>
        </w:numPr>
        <w:ind w:left="1418" w:hanging="284"/>
        <w:rPr>
          <w:rFonts w:ascii="Arial" w:hAnsi="Arial" w:cs="Arial"/>
          <w:b/>
          <w:sz w:val="24"/>
          <w:szCs w:val="24"/>
        </w:rPr>
      </w:pPr>
      <w:r>
        <w:rPr>
          <w:rFonts w:ascii="Arial" w:hAnsi="Arial" w:cs="Arial"/>
          <w:sz w:val="24"/>
          <w:szCs w:val="24"/>
        </w:rPr>
        <w:t xml:space="preserve">enquiries and assessment under section 47 of the Children Act 1989 if a child is in </w:t>
      </w:r>
      <w:r w:rsidR="007A33E1">
        <w:rPr>
          <w:rFonts w:ascii="Arial" w:hAnsi="Arial" w:cs="Arial"/>
          <w:sz w:val="24"/>
          <w:szCs w:val="24"/>
        </w:rPr>
        <w:t xml:space="preserve">    </w:t>
      </w:r>
      <w:r>
        <w:rPr>
          <w:rFonts w:ascii="Arial" w:hAnsi="Arial" w:cs="Arial"/>
          <w:sz w:val="24"/>
          <w:szCs w:val="24"/>
        </w:rPr>
        <w:t>need of protection or under section 17 of the Children Act 1989 if the child appears to be in need of services</w:t>
      </w:r>
    </w:p>
    <w:p w:rsidR="003A6D52" w:rsidRPr="003A6D52" w:rsidRDefault="00972D04" w:rsidP="006D451A">
      <w:pPr>
        <w:numPr>
          <w:ilvl w:val="0"/>
          <w:numId w:val="5"/>
        </w:numPr>
        <w:ind w:firstLine="414"/>
        <w:rPr>
          <w:rFonts w:ascii="Arial" w:hAnsi="Arial" w:cs="Arial"/>
          <w:b/>
          <w:sz w:val="24"/>
          <w:szCs w:val="24"/>
        </w:rPr>
      </w:pPr>
      <w:r>
        <w:rPr>
          <w:rFonts w:ascii="Arial" w:hAnsi="Arial" w:cs="Arial"/>
          <w:sz w:val="24"/>
          <w:szCs w:val="24"/>
        </w:rPr>
        <w:t>c</w:t>
      </w:r>
      <w:r w:rsidR="003A6D52">
        <w:rPr>
          <w:rFonts w:ascii="Arial" w:hAnsi="Arial" w:cs="Arial"/>
          <w:sz w:val="24"/>
          <w:szCs w:val="24"/>
        </w:rPr>
        <w:t>onsideration by the employer of disciplinary action in respect of the individual</w:t>
      </w:r>
    </w:p>
    <w:p w:rsidR="003A6D52" w:rsidRDefault="003A6D52" w:rsidP="000F3A4B">
      <w:pPr>
        <w:ind w:left="993"/>
        <w:rPr>
          <w:rFonts w:ascii="Arial" w:hAnsi="Arial" w:cs="Arial"/>
          <w:sz w:val="24"/>
          <w:szCs w:val="24"/>
        </w:rPr>
      </w:pPr>
      <w:r>
        <w:rPr>
          <w:rFonts w:ascii="Arial" w:hAnsi="Arial" w:cs="Arial"/>
          <w:sz w:val="24"/>
          <w:szCs w:val="24"/>
        </w:rPr>
        <w:t>The case manager will attend any strategy meeting, unless there are good reasons not to do so, and provide details about the circumstances and context of the allegation and the pupil and member of staff concerned.</w:t>
      </w:r>
    </w:p>
    <w:p w:rsidR="00EB6260" w:rsidRDefault="009B6766" w:rsidP="00994F3F">
      <w:pPr>
        <w:ind w:left="993"/>
        <w:rPr>
          <w:rFonts w:ascii="Arial" w:hAnsi="Arial" w:cs="Arial"/>
          <w:sz w:val="24"/>
          <w:szCs w:val="24"/>
        </w:rPr>
      </w:pPr>
      <w:r>
        <w:rPr>
          <w:rFonts w:ascii="Arial" w:hAnsi="Arial" w:cs="Arial"/>
          <w:noProof/>
          <w:sz w:val="24"/>
          <w:szCs w:val="24"/>
          <w:lang w:eastAsia="en-GB"/>
        </w:rPr>
        <w:pict>
          <v:shape id="_x0000_s1131" type="#_x0000_t202" style="position:absolute;left:0;text-align:left;margin-left:36.5pt;margin-top:37.95pt;width:457.1pt;height:206.2pt;z-index:251639296" fillcolor="#b8cce4">
            <v:textbox>
              <w:txbxContent>
                <w:p w:rsidR="00DA1820" w:rsidRDefault="00654723" w:rsidP="00DA1820">
                  <w:pPr>
                    <w:rPr>
                      <w:b/>
                    </w:rPr>
                  </w:pPr>
                  <w:r>
                    <w:rPr>
                      <w:b/>
                    </w:rPr>
                    <w:t>Para. 193</w:t>
                  </w:r>
                </w:p>
                <w:p w:rsidR="00DA1820" w:rsidRPr="00DA1820" w:rsidRDefault="00DA1820" w:rsidP="006A7261">
                  <w:pPr>
                    <w:numPr>
                      <w:ilvl w:val="0"/>
                      <w:numId w:val="12"/>
                    </w:numPr>
                    <w:spacing w:line="240" w:lineRule="auto"/>
                    <w:rPr>
                      <w:b/>
                    </w:rPr>
                  </w:pPr>
                  <w:r>
                    <w:rPr>
                      <w:b/>
                    </w:rPr>
                    <w:t xml:space="preserve">Substantiated: </w:t>
                  </w:r>
                  <w:r>
                    <w:t>there is sufficient evidence to prove the allegation;</w:t>
                  </w:r>
                </w:p>
                <w:p w:rsidR="00DA1820" w:rsidRPr="00DA1820" w:rsidRDefault="00DA1820" w:rsidP="006A7261">
                  <w:pPr>
                    <w:numPr>
                      <w:ilvl w:val="0"/>
                      <w:numId w:val="12"/>
                    </w:numPr>
                    <w:spacing w:line="240" w:lineRule="auto"/>
                    <w:rPr>
                      <w:b/>
                    </w:rPr>
                  </w:pPr>
                  <w:r>
                    <w:rPr>
                      <w:b/>
                    </w:rPr>
                    <w:t xml:space="preserve">Malicious: </w:t>
                  </w:r>
                  <w:r>
                    <w:t xml:space="preserve">there is sufficient evidence to disprove the allegation and </w:t>
                  </w:r>
                  <w:r w:rsidRPr="00DA1820">
                    <w:t>there has been a</w:t>
                  </w:r>
                  <w:r>
                    <w:rPr>
                      <w:b/>
                    </w:rPr>
                    <w:t xml:space="preserve"> </w:t>
                  </w:r>
                  <w:r w:rsidRPr="00DA1820">
                    <w:t xml:space="preserve">deliberate </w:t>
                  </w:r>
                  <w:r>
                    <w:t>act to deceive;</w:t>
                  </w:r>
                </w:p>
                <w:p w:rsidR="00DA1820" w:rsidRPr="00DA1820" w:rsidRDefault="00DA1820" w:rsidP="006A7261">
                  <w:pPr>
                    <w:numPr>
                      <w:ilvl w:val="0"/>
                      <w:numId w:val="12"/>
                    </w:numPr>
                    <w:spacing w:line="240" w:lineRule="auto"/>
                    <w:rPr>
                      <w:b/>
                    </w:rPr>
                  </w:pPr>
                  <w:r>
                    <w:rPr>
                      <w:b/>
                    </w:rPr>
                    <w:t>False:</w:t>
                  </w:r>
                  <w:r>
                    <w:t xml:space="preserve"> there is sufficient evidence to disprove the allegation;</w:t>
                  </w:r>
                </w:p>
                <w:p w:rsidR="00DA1820" w:rsidRPr="0075071F" w:rsidRDefault="00DA1820" w:rsidP="006A7261">
                  <w:pPr>
                    <w:numPr>
                      <w:ilvl w:val="0"/>
                      <w:numId w:val="12"/>
                    </w:numPr>
                    <w:spacing w:line="240" w:lineRule="auto"/>
                    <w:rPr>
                      <w:b/>
                    </w:rPr>
                  </w:pPr>
                  <w:r>
                    <w:rPr>
                      <w:b/>
                    </w:rPr>
                    <w:t xml:space="preserve">Unsubstantiated: </w:t>
                  </w:r>
                  <w:r>
                    <w:t>there is insufficient evidence to either to prove or disprove the allegation. The term, therefore, does not imply guilt or innocence.</w:t>
                  </w:r>
                </w:p>
                <w:p w:rsidR="00DA1820" w:rsidRPr="00831C39" w:rsidRDefault="0075071F" w:rsidP="00831C39">
                  <w:pPr>
                    <w:numPr>
                      <w:ilvl w:val="0"/>
                      <w:numId w:val="12"/>
                    </w:numPr>
                    <w:spacing w:line="240" w:lineRule="auto"/>
                    <w:rPr>
                      <w:b/>
                    </w:rPr>
                  </w:pPr>
                  <w:r>
                    <w:rPr>
                      <w:b/>
                    </w:rPr>
                    <w:t xml:space="preserve">Unfounded: </w:t>
                  </w:r>
                  <w:r>
                    <w:t xml:space="preserve">to reflect cases where there is no evidence or </w:t>
                  </w:r>
                  <w:r w:rsidR="00484FBC">
                    <w:t>p</w:t>
                  </w:r>
                  <w:r>
                    <w:t>roper basis which supports the allegation being made</w:t>
                  </w:r>
                  <w:r w:rsidR="00831C39">
                    <w:rPr>
                      <w:b/>
                    </w:rPr>
                    <w:tab/>
                  </w:r>
                  <w:r w:rsidR="00831C39">
                    <w:rPr>
                      <w:b/>
                    </w:rPr>
                    <w:tab/>
                  </w:r>
                  <w:r w:rsidR="00831C39">
                    <w:rPr>
                      <w:b/>
                    </w:rPr>
                    <w:tab/>
                  </w:r>
                  <w:r w:rsidR="00831C39">
                    <w:rPr>
                      <w:b/>
                    </w:rPr>
                    <w:tab/>
                  </w:r>
                  <w:r w:rsidR="00831C39">
                    <w:rPr>
                      <w:b/>
                    </w:rPr>
                    <w:tab/>
                  </w:r>
                  <w:r w:rsidR="00831C39">
                    <w:rPr>
                      <w:b/>
                    </w:rPr>
                    <w:tab/>
                  </w:r>
                  <w:r w:rsidR="00831C39">
                    <w:rPr>
                      <w:b/>
                    </w:rPr>
                    <w:tab/>
                  </w:r>
                  <w:r w:rsidR="00831C39">
                    <w:rPr>
                      <w:b/>
                    </w:rPr>
                    <w:tab/>
                  </w:r>
                  <w:r w:rsidR="00831C39">
                    <w:rPr>
                      <w:b/>
                    </w:rPr>
                    <w:tab/>
                  </w:r>
                  <w:r w:rsidR="00831C39">
                    <w:rPr>
                      <w:b/>
                    </w:rPr>
                    <w:tab/>
                  </w:r>
                  <w:r w:rsidR="00484FBC">
                    <w:rPr>
                      <w:b/>
                    </w:rPr>
                    <w:tab/>
                  </w:r>
                  <w:r w:rsidR="00484FBC">
                    <w:rPr>
                      <w:b/>
                    </w:rPr>
                    <w:tab/>
                  </w:r>
                  <w:r w:rsidR="00484FBC">
                    <w:rPr>
                      <w:b/>
                    </w:rPr>
                    <w:tab/>
                  </w:r>
                  <w:r w:rsidR="00DA1820" w:rsidRPr="00831C39">
                    <w:rPr>
                      <w:b/>
                      <w:i/>
                      <w:sz w:val="20"/>
                      <w:szCs w:val="20"/>
                    </w:rPr>
                    <w:t>Kee</w:t>
                  </w:r>
                  <w:r w:rsidR="00FA3699" w:rsidRPr="00831C39">
                    <w:rPr>
                      <w:b/>
                      <w:i/>
                      <w:sz w:val="20"/>
                      <w:szCs w:val="20"/>
                    </w:rPr>
                    <w:t>ping Children Safe in Education, September 201</w:t>
                  </w:r>
                  <w:r w:rsidRPr="00831C39">
                    <w:rPr>
                      <w:b/>
                      <w:i/>
                      <w:sz w:val="20"/>
                      <w:szCs w:val="20"/>
                    </w:rPr>
                    <w:t>8</w:t>
                  </w:r>
                </w:p>
                <w:p w:rsidR="00DA1820" w:rsidRPr="00EB6260" w:rsidRDefault="00DA1820" w:rsidP="00DA1820">
                  <w:pPr>
                    <w:rPr>
                      <w:b/>
                    </w:rPr>
                  </w:pPr>
                </w:p>
              </w:txbxContent>
            </v:textbox>
          </v:shape>
        </w:pict>
      </w:r>
      <w:r w:rsidR="0075071F">
        <w:rPr>
          <w:rFonts w:ascii="Arial" w:hAnsi="Arial" w:cs="Arial"/>
          <w:sz w:val="24"/>
          <w:szCs w:val="24"/>
        </w:rPr>
        <w:t>There are five</w:t>
      </w:r>
      <w:r w:rsidR="00EB6260">
        <w:rPr>
          <w:rFonts w:ascii="Arial" w:hAnsi="Arial" w:cs="Arial"/>
          <w:sz w:val="24"/>
          <w:szCs w:val="24"/>
        </w:rPr>
        <w:t xml:space="preserve"> defined terms used when determining the outcom</w:t>
      </w:r>
      <w:r w:rsidR="00994F3F">
        <w:rPr>
          <w:rFonts w:ascii="Arial" w:hAnsi="Arial" w:cs="Arial"/>
          <w:sz w:val="24"/>
          <w:szCs w:val="24"/>
        </w:rPr>
        <w:t>e of allegation investigations.</w:t>
      </w:r>
    </w:p>
    <w:p w:rsidR="00DA1820" w:rsidRDefault="00DA1820" w:rsidP="000F3A4B">
      <w:pPr>
        <w:ind w:left="993"/>
        <w:rPr>
          <w:rFonts w:ascii="Arial" w:hAnsi="Arial" w:cs="Arial"/>
          <w:sz w:val="24"/>
          <w:szCs w:val="24"/>
        </w:rPr>
      </w:pPr>
    </w:p>
    <w:p w:rsidR="006A7261" w:rsidRDefault="006A7261" w:rsidP="006A7261">
      <w:pPr>
        <w:ind w:firstLine="568"/>
        <w:rPr>
          <w:rFonts w:ascii="Arial" w:hAnsi="Arial" w:cs="Arial"/>
          <w:b/>
          <w:sz w:val="24"/>
          <w:szCs w:val="24"/>
        </w:rPr>
      </w:pPr>
    </w:p>
    <w:p w:rsidR="006A7261" w:rsidRDefault="006A7261" w:rsidP="006A7261">
      <w:pPr>
        <w:ind w:firstLine="568"/>
        <w:rPr>
          <w:rFonts w:ascii="Arial" w:hAnsi="Arial" w:cs="Arial"/>
          <w:b/>
          <w:sz w:val="24"/>
          <w:szCs w:val="24"/>
        </w:rPr>
      </w:pPr>
    </w:p>
    <w:p w:rsidR="006A7261" w:rsidRDefault="006A7261" w:rsidP="006A7261">
      <w:pPr>
        <w:ind w:firstLine="568"/>
        <w:rPr>
          <w:rFonts w:ascii="Arial" w:hAnsi="Arial" w:cs="Arial"/>
          <w:b/>
          <w:sz w:val="24"/>
          <w:szCs w:val="24"/>
        </w:rPr>
      </w:pPr>
    </w:p>
    <w:p w:rsidR="006A7261" w:rsidRDefault="006A7261" w:rsidP="006A7261">
      <w:pPr>
        <w:ind w:firstLine="568"/>
        <w:rPr>
          <w:rFonts w:ascii="Arial" w:hAnsi="Arial" w:cs="Arial"/>
          <w:b/>
          <w:sz w:val="24"/>
          <w:szCs w:val="24"/>
        </w:rPr>
      </w:pPr>
    </w:p>
    <w:p w:rsidR="006A7261" w:rsidRDefault="006A7261" w:rsidP="006A7261">
      <w:pPr>
        <w:ind w:firstLine="568"/>
        <w:rPr>
          <w:rFonts w:ascii="Arial" w:hAnsi="Arial" w:cs="Arial"/>
          <w:b/>
          <w:sz w:val="24"/>
          <w:szCs w:val="24"/>
        </w:rPr>
      </w:pPr>
    </w:p>
    <w:p w:rsidR="006A7261" w:rsidRDefault="006A7261" w:rsidP="006A7261">
      <w:pPr>
        <w:ind w:firstLine="568"/>
        <w:rPr>
          <w:rFonts w:ascii="Arial" w:hAnsi="Arial" w:cs="Arial"/>
          <w:b/>
          <w:sz w:val="24"/>
          <w:szCs w:val="24"/>
        </w:rPr>
      </w:pPr>
    </w:p>
    <w:p w:rsidR="00301F57" w:rsidRDefault="00301F57" w:rsidP="00871F72">
      <w:pPr>
        <w:rPr>
          <w:rFonts w:ascii="Arial" w:hAnsi="Arial" w:cs="Arial"/>
          <w:b/>
          <w:sz w:val="24"/>
          <w:szCs w:val="24"/>
        </w:rPr>
      </w:pPr>
    </w:p>
    <w:p w:rsidR="003A6D52" w:rsidRDefault="003A6D52" w:rsidP="00831C39">
      <w:pPr>
        <w:ind w:firstLine="568"/>
        <w:rPr>
          <w:rFonts w:ascii="Arial" w:hAnsi="Arial" w:cs="Arial"/>
          <w:b/>
          <w:sz w:val="24"/>
          <w:szCs w:val="24"/>
        </w:rPr>
      </w:pPr>
      <w:r>
        <w:rPr>
          <w:rFonts w:ascii="Arial" w:hAnsi="Arial" w:cs="Arial"/>
          <w:b/>
          <w:sz w:val="24"/>
          <w:szCs w:val="24"/>
        </w:rPr>
        <w:t>Suspension</w:t>
      </w:r>
    </w:p>
    <w:p w:rsidR="00926B1A" w:rsidRPr="00926B1A" w:rsidRDefault="003A6D52" w:rsidP="006D451A">
      <w:pPr>
        <w:numPr>
          <w:ilvl w:val="0"/>
          <w:numId w:val="1"/>
        </w:numPr>
        <w:rPr>
          <w:rFonts w:ascii="Arial" w:hAnsi="Arial" w:cs="Arial"/>
          <w:b/>
          <w:sz w:val="24"/>
          <w:szCs w:val="24"/>
        </w:rPr>
      </w:pPr>
      <w:r>
        <w:rPr>
          <w:rFonts w:ascii="Arial" w:hAnsi="Arial" w:cs="Arial"/>
          <w:sz w:val="24"/>
          <w:szCs w:val="24"/>
        </w:rPr>
        <w:t xml:space="preserve">An assessment of the possible risk of harm to children posed by an accused person must be undertaken and managed. This should be </w:t>
      </w:r>
      <w:r w:rsidR="00972D04">
        <w:rPr>
          <w:rFonts w:ascii="Arial" w:hAnsi="Arial" w:cs="Arial"/>
          <w:sz w:val="24"/>
          <w:szCs w:val="24"/>
        </w:rPr>
        <w:t xml:space="preserve">considered in relation to </w:t>
      </w:r>
      <w:r w:rsidR="002A7844">
        <w:rPr>
          <w:rFonts w:ascii="Arial" w:hAnsi="Arial" w:cs="Arial"/>
          <w:sz w:val="24"/>
          <w:szCs w:val="24"/>
        </w:rPr>
        <w:t xml:space="preserve">the child or children involved in the allegation, and any other children in the accused individual’s home, work or community life. </w:t>
      </w:r>
      <w:r w:rsidR="004F4091">
        <w:rPr>
          <w:rFonts w:ascii="Arial" w:hAnsi="Arial" w:cs="Arial"/>
          <w:sz w:val="24"/>
          <w:szCs w:val="24"/>
        </w:rPr>
        <w:t>Suspension should not be an automatic response when an allegation is reported, a</w:t>
      </w:r>
      <w:r w:rsidR="002A7844">
        <w:rPr>
          <w:rFonts w:ascii="Arial" w:hAnsi="Arial" w:cs="Arial"/>
          <w:sz w:val="24"/>
          <w:szCs w:val="24"/>
        </w:rPr>
        <w:t>ll options to avoid suspension should be considered prior to taking that step.</w:t>
      </w:r>
    </w:p>
    <w:p w:rsidR="00926B1A" w:rsidRDefault="009B6766" w:rsidP="00926B1A">
      <w:pPr>
        <w:rPr>
          <w:rFonts w:ascii="Arial" w:hAnsi="Arial" w:cs="Arial"/>
          <w:sz w:val="24"/>
          <w:szCs w:val="24"/>
        </w:rPr>
      </w:pPr>
      <w:r>
        <w:rPr>
          <w:rFonts w:ascii="Arial" w:hAnsi="Arial" w:cs="Arial"/>
          <w:noProof/>
          <w:sz w:val="24"/>
          <w:szCs w:val="24"/>
          <w:lang w:eastAsia="en-GB"/>
        </w:rPr>
        <w:pict>
          <v:shape id="_x0000_s1125" type="#_x0000_t202" style="position:absolute;margin-left:37.9pt;margin-top:1.35pt;width:457.1pt;height:109.6pt;z-index:251635200" fillcolor="#b8cce4">
            <v:textbox>
              <w:txbxContent>
                <w:p w:rsidR="004927AD" w:rsidRDefault="00654723">
                  <w:r>
                    <w:rPr>
                      <w:b/>
                    </w:rPr>
                    <w:t>Para. 197</w:t>
                  </w:r>
                  <w:r w:rsidR="002A7844">
                    <w:tab/>
                  </w:r>
                </w:p>
                <w:p w:rsidR="002A7844" w:rsidRPr="00994F3F" w:rsidRDefault="002A7844" w:rsidP="00994F3F">
                  <w:r>
                    <w:t>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w:t>
                  </w:r>
                  <w:r w:rsidR="00994F3F">
                    <w:t>ling with disruptive behaviour.</w:t>
                  </w:r>
                  <w:r w:rsidR="00994F3F">
                    <w:tab/>
                  </w:r>
                  <w:r w:rsidR="00994F3F">
                    <w:tab/>
                  </w:r>
                  <w:r w:rsidR="00994F3F">
                    <w:tab/>
                  </w:r>
                  <w:r w:rsidR="00994F3F">
                    <w:tab/>
                  </w:r>
                  <w:r w:rsidR="00994F3F">
                    <w:tab/>
                  </w:r>
                  <w:r w:rsidR="00994F3F">
                    <w:tab/>
                  </w:r>
                  <w:r w:rsidR="00994F3F">
                    <w:tab/>
                  </w:r>
                  <w:r w:rsidR="00994F3F">
                    <w:tab/>
                  </w:r>
                  <w:r w:rsidR="00994F3F">
                    <w:tab/>
                  </w:r>
                  <w:r w:rsidR="00994F3F">
                    <w:tab/>
                  </w:r>
                  <w:r w:rsidR="00994F3F">
                    <w:tab/>
                  </w:r>
                  <w:r w:rsidR="00994F3F">
                    <w:tab/>
                  </w:r>
                  <w:r w:rsidR="00994F3F">
                    <w:tab/>
                  </w:r>
                  <w:r w:rsidR="00994F3F">
                    <w:tab/>
                  </w:r>
                  <w:r w:rsidR="00994F3F">
                    <w:tab/>
                  </w:r>
                  <w:r w:rsidR="00994F3F">
                    <w:tab/>
                  </w:r>
                  <w:r w:rsidRPr="00994F3F">
                    <w:rPr>
                      <w:b/>
                      <w:i/>
                      <w:sz w:val="20"/>
                      <w:szCs w:val="20"/>
                    </w:rPr>
                    <w:t>Kee</w:t>
                  </w:r>
                  <w:r w:rsidR="00300B3B" w:rsidRPr="00994F3F">
                    <w:rPr>
                      <w:b/>
                      <w:i/>
                      <w:sz w:val="20"/>
                      <w:szCs w:val="20"/>
                    </w:rPr>
                    <w:t>ping Children S</w:t>
                  </w:r>
                  <w:r w:rsidR="004404C6">
                    <w:rPr>
                      <w:b/>
                      <w:i/>
                      <w:sz w:val="20"/>
                      <w:szCs w:val="20"/>
                    </w:rPr>
                    <w:t>afe in Education, September 2018</w:t>
                  </w:r>
                </w:p>
              </w:txbxContent>
            </v:textbox>
          </v:shape>
        </w:pict>
      </w:r>
    </w:p>
    <w:p w:rsidR="00926B1A" w:rsidRDefault="00926B1A" w:rsidP="00926B1A">
      <w:pPr>
        <w:rPr>
          <w:rFonts w:ascii="Arial" w:hAnsi="Arial" w:cs="Arial"/>
          <w:sz w:val="24"/>
          <w:szCs w:val="24"/>
        </w:rPr>
      </w:pPr>
    </w:p>
    <w:p w:rsidR="00926B1A" w:rsidRDefault="00926B1A" w:rsidP="00926B1A">
      <w:pPr>
        <w:rPr>
          <w:rFonts w:ascii="Arial" w:hAnsi="Arial" w:cs="Arial"/>
          <w:sz w:val="24"/>
          <w:szCs w:val="24"/>
        </w:rPr>
      </w:pPr>
    </w:p>
    <w:p w:rsidR="00926B1A" w:rsidRDefault="00926B1A" w:rsidP="00926B1A">
      <w:pPr>
        <w:rPr>
          <w:rFonts w:ascii="Arial" w:hAnsi="Arial" w:cs="Arial"/>
          <w:sz w:val="24"/>
          <w:szCs w:val="24"/>
        </w:rPr>
      </w:pPr>
    </w:p>
    <w:p w:rsidR="00831C39" w:rsidRDefault="00831C39" w:rsidP="00994F3F">
      <w:pPr>
        <w:ind w:firstLine="568"/>
        <w:rPr>
          <w:rFonts w:ascii="Arial" w:hAnsi="Arial" w:cs="Arial"/>
          <w:sz w:val="24"/>
          <w:szCs w:val="24"/>
        </w:rPr>
      </w:pPr>
    </w:p>
    <w:p w:rsidR="00926B1A" w:rsidRDefault="0096177A" w:rsidP="00994F3F">
      <w:pPr>
        <w:ind w:firstLine="568"/>
        <w:rPr>
          <w:rFonts w:ascii="Arial" w:hAnsi="Arial" w:cs="Arial"/>
          <w:sz w:val="24"/>
          <w:szCs w:val="24"/>
        </w:rPr>
      </w:pPr>
      <w:r>
        <w:rPr>
          <w:rFonts w:ascii="Arial" w:hAnsi="Arial" w:cs="Arial"/>
          <w:sz w:val="24"/>
          <w:szCs w:val="24"/>
        </w:rPr>
        <w:t xml:space="preserve">Suspension will be </w:t>
      </w:r>
      <w:r w:rsidR="00926B1A">
        <w:rPr>
          <w:rFonts w:ascii="Arial" w:hAnsi="Arial" w:cs="Arial"/>
          <w:sz w:val="24"/>
          <w:szCs w:val="24"/>
        </w:rPr>
        <w:t>considered in any case where;</w:t>
      </w:r>
    </w:p>
    <w:p w:rsidR="00926B1A" w:rsidRPr="00926B1A" w:rsidRDefault="00926B1A" w:rsidP="006D451A">
      <w:pPr>
        <w:numPr>
          <w:ilvl w:val="0"/>
          <w:numId w:val="6"/>
        </w:numPr>
        <w:ind w:hanging="654"/>
        <w:rPr>
          <w:rFonts w:ascii="Arial" w:hAnsi="Arial" w:cs="Arial"/>
          <w:b/>
          <w:sz w:val="24"/>
          <w:szCs w:val="24"/>
        </w:rPr>
      </w:pPr>
      <w:r>
        <w:rPr>
          <w:rFonts w:ascii="Arial" w:hAnsi="Arial" w:cs="Arial"/>
          <w:sz w:val="24"/>
          <w:szCs w:val="24"/>
        </w:rPr>
        <w:t>There is cause to suspect a child is at risk of significant harm</w:t>
      </w:r>
    </w:p>
    <w:p w:rsidR="00926B1A" w:rsidRPr="00926B1A" w:rsidRDefault="0096177A" w:rsidP="006D451A">
      <w:pPr>
        <w:numPr>
          <w:ilvl w:val="0"/>
          <w:numId w:val="6"/>
        </w:numPr>
        <w:ind w:hanging="654"/>
        <w:rPr>
          <w:rFonts w:ascii="Arial" w:hAnsi="Arial" w:cs="Arial"/>
          <w:b/>
          <w:sz w:val="24"/>
          <w:szCs w:val="24"/>
        </w:rPr>
      </w:pPr>
      <w:r>
        <w:rPr>
          <w:rFonts w:ascii="Arial" w:hAnsi="Arial" w:cs="Arial"/>
          <w:sz w:val="24"/>
          <w:szCs w:val="24"/>
        </w:rPr>
        <w:t xml:space="preserve">The allegation </w:t>
      </w:r>
      <w:r w:rsidR="00926B1A">
        <w:rPr>
          <w:rFonts w:ascii="Arial" w:hAnsi="Arial" w:cs="Arial"/>
          <w:sz w:val="24"/>
          <w:szCs w:val="24"/>
        </w:rPr>
        <w:t>warrants formal investigation by the police</w:t>
      </w:r>
    </w:p>
    <w:p w:rsidR="00926B1A" w:rsidRPr="00926B1A" w:rsidRDefault="00926B1A" w:rsidP="006D451A">
      <w:pPr>
        <w:numPr>
          <w:ilvl w:val="0"/>
          <w:numId w:val="6"/>
        </w:numPr>
        <w:ind w:hanging="644"/>
        <w:rPr>
          <w:rFonts w:ascii="Arial" w:hAnsi="Arial" w:cs="Arial"/>
          <w:b/>
          <w:sz w:val="24"/>
          <w:szCs w:val="24"/>
        </w:rPr>
      </w:pPr>
      <w:r>
        <w:rPr>
          <w:rFonts w:ascii="Arial" w:hAnsi="Arial" w:cs="Arial"/>
          <w:sz w:val="24"/>
          <w:szCs w:val="24"/>
        </w:rPr>
        <w:t>There is a likelihood that evidence may be tampered with, or witnesses intimidated</w:t>
      </w:r>
    </w:p>
    <w:p w:rsidR="007A33E1" w:rsidRPr="007A33E1" w:rsidRDefault="00926B1A" w:rsidP="006D451A">
      <w:pPr>
        <w:numPr>
          <w:ilvl w:val="0"/>
          <w:numId w:val="6"/>
        </w:numPr>
        <w:ind w:hanging="644"/>
        <w:rPr>
          <w:rFonts w:ascii="Arial" w:hAnsi="Arial" w:cs="Arial"/>
          <w:b/>
          <w:sz w:val="24"/>
          <w:szCs w:val="24"/>
        </w:rPr>
      </w:pPr>
      <w:r>
        <w:rPr>
          <w:rFonts w:ascii="Arial" w:hAnsi="Arial" w:cs="Arial"/>
          <w:sz w:val="24"/>
          <w:szCs w:val="24"/>
        </w:rPr>
        <w:t>The allegation is so serious that is might be grounds for dismissal</w:t>
      </w:r>
    </w:p>
    <w:p w:rsidR="007A33E1" w:rsidRDefault="007A33E1" w:rsidP="00EB6260">
      <w:pPr>
        <w:ind w:left="851"/>
        <w:rPr>
          <w:rFonts w:ascii="Arial" w:hAnsi="Arial" w:cs="Arial"/>
          <w:sz w:val="24"/>
          <w:szCs w:val="24"/>
        </w:rPr>
      </w:pPr>
      <w:r>
        <w:rPr>
          <w:rFonts w:ascii="Arial" w:hAnsi="Arial" w:cs="Arial"/>
          <w:sz w:val="24"/>
          <w:szCs w:val="24"/>
        </w:rPr>
        <w:t>The case manager will consider carefully whether the circumstances of a case warrant a person being suspended from contact with the children until the allegation is resolved. In deciding whether to suspend a member of staff, the case manager will consider advice given at the strategy meeting and any risk assessments.</w:t>
      </w:r>
    </w:p>
    <w:p w:rsidR="004F4091" w:rsidRDefault="009B6766" w:rsidP="00EB6260">
      <w:pPr>
        <w:ind w:left="851"/>
        <w:rPr>
          <w:rFonts w:ascii="Arial" w:hAnsi="Arial" w:cs="Arial"/>
          <w:sz w:val="24"/>
          <w:szCs w:val="24"/>
        </w:rPr>
      </w:pPr>
      <w:r>
        <w:rPr>
          <w:rFonts w:ascii="Arial" w:hAnsi="Arial" w:cs="Arial"/>
          <w:noProof/>
          <w:sz w:val="24"/>
          <w:szCs w:val="24"/>
          <w:lang w:eastAsia="en-GB"/>
        </w:rPr>
        <w:pict>
          <v:shape id="_x0000_s1174" type="#_x0000_t202" style="position:absolute;left:0;text-align:left;margin-left:33.5pt;margin-top:4.4pt;width:481.35pt;height:290.8pt;z-index:251681280" fillcolor="#b8cce4">
            <v:textbox>
              <w:txbxContent>
                <w:p w:rsidR="004F4091" w:rsidRDefault="00654723" w:rsidP="004F4091">
                  <w:pPr>
                    <w:rPr>
                      <w:b/>
                    </w:rPr>
                  </w:pPr>
                  <w:r>
                    <w:rPr>
                      <w:b/>
                    </w:rPr>
                    <w:t>Para. 225</w:t>
                  </w:r>
                </w:p>
                <w:p w:rsidR="004F4091" w:rsidRDefault="004F4091" w:rsidP="004F4091">
                  <w:r>
                    <w:t>…Based on assessments of risk, the following alternatives should be considered by the case manager before suspending a member of staff:</w:t>
                  </w:r>
                </w:p>
                <w:p w:rsidR="004F4091" w:rsidRDefault="004F4091" w:rsidP="004F4091">
                  <w:pPr>
                    <w:numPr>
                      <w:ilvl w:val="0"/>
                      <w:numId w:val="22"/>
                    </w:numPr>
                  </w:pPr>
                  <w:r>
                    <w:t>Redeployment within the school or college so that the individual does not have direct contact with the child or children</w:t>
                  </w:r>
                </w:p>
                <w:p w:rsidR="004F4091" w:rsidRDefault="004F4091" w:rsidP="004F4091">
                  <w:pPr>
                    <w:numPr>
                      <w:ilvl w:val="0"/>
                      <w:numId w:val="22"/>
                    </w:numPr>
                  </w:pPr>
                  <w:r>
                    <w:t xml:space="preserve">Providing an assistant to be present when the individual has contact with children </w:t>
                  </w:r>
                </w:p>
                <w:p w:rsidR="004F4091" w:rsidRDefault="004F4091" w:rsidP="004F4091">
                  <w:pPr>
                    <w:numPr>
                      <w:ilvl w:val="0"/>
                      <w:numId w:val="22"/>
                    </w:numPr>
                  </w:pPr>
                  <w:r>
                    <w:t>Redeploy to alternative work in the school</w:t>
                  </w:r>
                  <w:r w:rsidR="0096177A">
                    <w:t xml:space="preserve"> or college so the individual do</w:t>
                  </w:r>
                  <w:r>
                    <w:t>es not have unsupervised access to children</w:t>
                  </w:r>
                </w:p>
                <w:p w:rsidR="004F4091" w:rsidRDefault="004F4091" w:rsidP="004F4091">
                  <w:pPr>
                    <w:numPr>
                      <w:ilvl w:val="0"/>
                      <w:numId w:val="22"/>
                    </w:numPr>
                  </w:pPr>
                  <w:r>
                    <w:t>Moving the child or children to classes where they will not come into contact with the member of staff, making it clear that this is not a punishment and parents have been consulted; or</w:t>
                  </w:r>
                </w:p>
                <w:p w:rsidR="004F4091" w:rsidRDefault="004F4091" w:rsidP="004F4091">
                  <w:pPr>
                    <w:numPr>
                      <w:ilvl w:val="0"/>
                      <w:numId w:val="22"/>
                    </w:numPr>
                  </w:pPr>
                  <w:r>
                    <w:t>Temporarily redeploying the member of staff to another role in a different location for example to an al</w:t>
                  </w:r>
                  <w:r w:rsidR="00852C1A">
                    <w:t>ternativ</w:t>
                  </w:r>
                  <w:r>
                    <w:t>e school or college or work for the local authority</w:t>
                  </w:r>
                  <w:r w:rsidR="00852C1A">
                    <w:t xml:space="preserve"> or academy trust.</w:t>
                  </w:r>
                </w:p>
                <w:p w:rsidR="004F4091" w:rsidRPr="00994F3F" w:rsidRDefault="004F4091" w:rsidP="00852C1A">
                  <w:pPr>
                    <w:ind w:left="2880" w:firstLine="720"/>
                  </w:pPr>
                  <w:r w:rsidRPr="00994F3F">
                    <w:rPr>
                      <w:b/>
                      <w:i/>
                      <w:sz w:val="20"/>
                      <w:szCs w:val="20"/>
                    </w:rPr>
                    <w:t>Keeping Children S</w:t>
                  </w:r>
                  <w:r>
                    <w:rPr>
                      <w:b/>
                      <w:i/>
                      <w:sz w:val="20"/>
                      <w:szCs w:val="20"/>
                    </w:rPr>
                    <w:t>afe in Education, September 2018</w:t>
                  </w:r>
                </w:p>
              </w:txbxContent>
            </v:textbox>
          </v:shape>
        </w:pict>
      </w:r>
    </w:p>
    <w:p w:rsidR="004F4091" w:rsidRDefault="004F4091" w:rsidP="00EB6260">
      <w:pPr>
        <w:ind w:left="851"/>
        <w:rPr>
          <w:rFonts w:ascii="Arial" w:hAnsi="Arial" w:cs="Arial"/>
          <w:sz w:val="24"/>
          <w:szCs w:val="24"/>
        </w:rPr>
      </w:pPr>
    </w:p>
    <w:p w:rsidR="004F4091" w:rsidRDefault="004F4091" w:rsidP="00EB6260">
      <w:pPr>
        <w:ind w:left="851"/>
        <w:rPr>
          <w:rFonts w:ascii="Arial" w:hAnsi="Arial" w:cs="Arial"/>
          <w:sz w:val="24"/>
          <w:szCs w:val="24"/>
        </w:rPr>
      </w:pPr>
    </w:p>
    <w:p w:rsidR="004F4091" w:rsidRDefault="004F4091" w:rsidP="00EB6260">
      <w:pPr>
        <w:ind w:left="851"/>
        <w:rPr>
          <w:rFonts w:ascii="Arial" w:hAnsi="Arial" w:cs="Arial"/>
          <w:sz w:val="24"/>
          <w:szCs w:val="24"/>
        </w:rPr>
      </w:pPr>
    </w:p>
    <w:p w:rsidR="004F4091" w:rsidRDefault="004F4091" w:rsidP="00EB6260">
      <w:pPr>
        <w:ind w:left="851"/>
        <w:rPr>
          <w:rFonts w:ascii="Arial" w:hAnsi="Arial" w:cs="Arial"/>
          <w:sz w:val="24"/>
          <w:szCs w:val="24"/>
        </w:rPr>
      </w:pPr>
    </w:p>
    <w:p w:rsidR="00994F3F" w:rsidRDefault="00994F3F" w:rsidP="00EB6260">
      <w:pPr>
        <w:ind w:left="720" w:hanging="11"/>
        <w:rPr>
          <w:rFonts w:ascii="Arial" w:hAnsi="Arial" w:cs="Arial"/>
          <w:sz w:val="24"/>
          <w:szCs w:val="24"/>
        </w:rPr>
      </w:pPr>
    </w:p>
    <w:p w:rsidR="004F4091" w:rsidRDefault="004F4091" w:rsidP="00EB6260">
      <w:pPr>
        <w:ind w:left="720" w:hanging="11"/>
        <w:rPr>
          <w:rFonts w:ascii="Arial" w:hAnsi="Arial" w:cs="Arial"/>
          <w:b/>
          <w:sz w:val="24"/>
          <w:szCs w:val="24"/>
        </w:rPr>
      </w:pPr>
    </w:p>
    <w:p w:rsidR="004F4091" w:rsidRDefault="004F4091" w:rsidP="00EB6260">
      <w:pPr>
        <w:ind w:left="720" w:hanging="11"/>
        <w:rPr>
          <w:rFonts w:ascii="Arial" w:hAnsi="Arial" w:cs="Arial"/>
          <w:b/>
          <w:sz w:val="24"/>
          <w:szCs w:val="24"/>
        </w:rPr>
      </w:pPr>
    </w:p>
    <w:p w:rsidR="004F4091" w:rsidRDefault="004F4091" w:rsidP="00EB6260">
      <w:pPr>
        <w:ind w:left="720" w:hanging="11"/>
        <w:rPr>
          <w:rFonts w:ascii="Arial" w:hAnsi="Arial" w:cs="Arial"/>
          <w:b/>
          <w:sz w:val="24"/>
          <w:szCs w:val="24"/>
        </w:rPr>
      </w:pPr>
    </w:p>
    <w:p w:rsidR="004F4091" w:rsidRDefault="004F4091" w:rsidP="00EB6260">
      <w:pPr>
        <w:ind w:left="720" w:hanging="11"/>
        <w:rPr>
          <w:rFonts w:ascii="Arial" w:hAnsi="Arial" w:cs="Arial"/>
          <w:b/>
          <w:sz w:val="24"/>
          <w:szCs w:val="24"/>
        </w:rPr>
      </w:pPr>
    </w:p>
    <w:p w:rsidR="004F4091" w:rsidRDefault="004F4091" w:rsidP="00EB6260">
      <w:pPr>
        <w:ind w:left="720" w:hanging="11"/>
        <w:rPr>
          <w:rFonts w:ascii="Arial" w:hAnsi="Arial" w:cs="Arial"/>
          <w:b/>
          <w:sz w:val="24"/>
          <w:szCs w:val="24"/>
        </w:rPr>
      </w:pPr>
    </w:p>
    <w:p w:rsidR="00852C1A" w:rsidRDefault="00852C1A" w:rsidP="00871F72">
      <w:pPr>
        <w:rPr>
          <w:rFonts w:ascii="Arial" w:hAnsi="Arial" w:cs="Arial"/>
          <w:b/>
          <w:sz w:val="24"/>
          <w:szCs w:val="24"/>
        </w:rPr>
      </w:pPr>
    </w:p>
    <w:p w:rsidR="007A33E1" w:rsidRDefault="007A33E1" w:rsidP="00EB6260">
      <w:pPr>
        <w:ind w:left="720" w:hanging="11"/>
        <w:rPr>
          <w:rFonts w:ascii="Arial" w:hAnsi="Arial" w:cs="Arial"/>
          <w:b/>
          <w:sz w:val="24"/>
          <w:szCs w:val="24"/>
        </w:rPr>
      </w:pPr>
      <w:r w:rsidRPr="001D2DDB">
        <w:rPr>
          <w:rFonts w:ascii="Arial" w:hAnsi="Arial" w:cs="Arial"/>
          <w:b/>
          <w:sz w:val="24"/>
          <w:szCs w:val="24"/>
        </w:rPr>
        <w:t>Action where the police or Local Authority</w:t>
      </w:r>
      <w:r w:rsidR="00AF6B73">
        <w:rPr>
          <w:rFonts w:ascii="Arial" w:hAnsi="Arial" w:cs="Arial"/>
          <w:b/>
          <w:sz w:val="24"/>
          <w:szCs w:val="24"/>
        </w:rPr>
        <w:t xml:space="preserve"> investigation is not necessary</w:t>
      </w:r>
    </w:p>
    <w:p w:rsidR="001D2DDB" w:rsidRDefault="001D2DDB" w:rsidP="006D451A">
      <w:pPr>
        <w:numPr>
          <w:ilvl w:val="0"/>
          <w:numId w:val="1"/>
        </w:numPr>
        <w:rPr>
          <w:rFonts w:ascii="Arial" w:hAnsi="Arial" w:cs="Arial"/>
          <w:sz w:val="24"/>
          <w:szCs w:val="24"/>
        </w:rPr>
      </w:pPr>
      <w:r w:rsidRPr="001D2DDB">
        <w:rPr>
          <w:rFonts w:ascii="Arial" w:hAnsi="Arial" w:cs="Arial"/>
          <w:sz w:val="24"/>
          <w:szCs w:val="24"/>
        </w:rPr>
        <w:t>If the complaint or allegation is such</w:t>
      </w:r>
      <w:r>
        <w:rPr>
          <w:rFonts w:ascii="Arial" w:hAnsi="Arial" w:cs="Arial"/>
          <w:sz w:val="24"/>
          <w:szCs w:val="24"/>
        </w:rPr>
        <w:t xml:space="preserve"> that;</w:t>
      </w:r>
    </w:p>
    <w:p w:rsidR="001D2DDB" w:rsidRDefault="001D2DDB" w:rsidP="006D451A">
      <w:pPr>
        <w:numPr>
          <w:ilvl w:val="0"/>
          <w:numId w:val="7"/>
        </w:numPr>
        <w:ind w:hanging="655"/>
        <w:rPr>
          <w:rFonts w:ascii="Arial" w:hAnsi="Arial" w:cs="Arial"/>
          <w:sz w:val="24"/>
          <w:szCs w:val="24"/>
        </w:rPr>
      </w:pPr>
      <w:r>
        <w:rPr>
          <w:rFonts w:ascii="Arial" w:hAnsi="Arial" w:cs="Arial"/>
          <w:sz w:val="24"/>
          <w:szCs w:val="24"/>
        </w:rPr>
        <w:t>It is clear that a criminal and/or child protection enquiries are not necessary, or</w:t>
      </w:r>
    </w:p>
    <w:p w:rsidR="001D2DDB" w:rsidRDefault="001D2DDB" w:rsidP="006D451A">
      <w:pPr>
        <w:numPr>
          <w:ilvl w:val="0"/>
          <w:numId w:val="7"/>
        </w:numPr>
        <w:ind w:hanging="655"/>
        <w:rPr>
          <w:rFonts w:ascii="Arial" w:hAnsi="Arial" w:cs="Arial"/>
          <w:sz w:val="24"/>
          <w:szCs w:val="24"/>
        </w:rPr>
      </w:pPr>
      <w:r>
        <w:rPr>
          <w:rFonts w:ascii="Arial" w:hAnsi="Arial" w:cs="Arial"/>
          <w:sz w:val="24"/>
          <w:szCs w:val="24"/>
        </w:rPr>
        <w:t>The strategy discussion or initial evaluation decides that is the case</w:t>
      </w:r>
    </w:p>
    <w:p w:rsidR="001D2DDB" w:rsidRDefault="001D2DDB" w:rsidP="00AF6B73">
      <w:pPr>
        <w:ind w:left="851"/>
        <w:rPr>
          <w:rFonts w:ascii="Arial" w:hAnsi="Arial" w:cs="Arial"/>
          <w:sz w:val="24"/>
          <w:szCs w:val="24"/>
        </w:rPr>
      </w:pPr>
      <w:r>
        <w:rPr>
          <w:rFonts w:ascii="Arial" w:hAnsi="Arial" w:cs="Arial"/>
          <w:sz w:val="24"/>
          <w:szCs w:val="24"/>
        </w:rPr>
        <w:t>The case manager will discuss the next steps with the LADO.</w:t>
      </w:r>
    </w:p>
    <w:p w:rsidR="00994F3F" w:rsidRDefault="00AF6B73" w:rsidP="0096177A">
      <w:pPr>
        <w:ind w:left="851"/>
        <w:rPr>
          <w:rFonts w:ascii="Arial" w:hAnsi="Arial" w:cs="Arial"/>
          <w:sz w:val="24"/>
          <w:szCs w:val="24"/>
        </w:rPr>
      </w:pPr>
      <w:r>
        <w:rPr>
          <w:rFonts w:ascii="Arial" w:hAnsi="Arial" w:cs="Arial"/>
          <w:sz w:val="24"/>
          <w:szCs w:val="24"/>
        </w:rPr>
        <w:t>In such circumstances the options open</w:t>
      </w:r>
      <w:r w:rsidR="0096177A">
        <w:rPr>
          <w:rFonts w:ascii="Arial" w:hAnsi="Arial" w:cs="Arial"/>
          <w:sz w:val="24"/>
          <w:szCs w:val="24"/>
        </w:rPr>
        <w:t>,</w:t>
      </w:r>
      <w:r>
        <w:rPr>
          <w:rFonts w:ascii="Arial" w:hAnsi="Arial" w:cs="Arial"/>
          <w:sz w:val="24"/>
          <w:szCs w:val="24"/>
        </w:rPr>
        <w:t xml:space="preserve"> depend on the nature and the circumstances of the allegation</w:t>
      </w:r>
      <w:r w:rsidR="0096177A">
        <w:rPr>
          <w:rFonts w:ascii="Arial" w:hAnsi="Arial" w:cs="Arial"/>
          <w:sz w:val="24"/>
          <w:szCs w:val="24"/>
        </w:rPr>
        <w:t>,</w:t>
      </w:r>
      <w:r>
        <w:rPr>
          <w:rFonts w:ascii="Arial" w:hAnsi="Arial" w:cs="Arial"/>
          <w:sz w:val="24"/>
          <w:szCs w:val="24"/>
        </w:rPr>
        <w:t xml:space="preserve"> and the evidence and information available. The possible outcome will range from taking no further action to conducting formal disciplinary action that could lead to dismis</w:t>
      </w:r>
      <w:r w:rsidR="0096177A">
        <w:rPr>
          <w:rFonts w:ascii="Arial" w:hAnsi="Arial" w:cs="Arial"/>
          <w:sz w:val="24"/>
          <w:szCs w:val="24"/>
        </w:rPr>
        <w:t>sal or a lesser formal warning.</w:t>
      </w:r>
    </w:p>
    <w:p w:rsidR="00AF6B73" w:rsidRDefault="00AF6B73" w:rsidP="003032B4">
      <w:pPr>
        <w:ind w:firstLine="568"/>
        <w:rPr>
          <w:rFonts w:ascii="Arial" w:hAnsi="Arial" w:cs="Arial"/>
          <w:b/>
          <w:sz w:val="24"/>
          <w:szCs w:val="24"/>
        </w:rPr>
      </w:pPr>
      <w:r>
        <w:rPr>
          <w:rFonts w:ascii="Arial" w:hAnsi="Arial" w:cs="Arial"/>
          <w:b/>
          <w:sz w:val="24"/>
          <w:szCs w:val="24"/>
        </w:rPr>
        <w:t>Action where police or local</w:t>
      </w:r>
      <w:r w:rsidRPr="00AF6B73">
        <w:rPr>
          <w:rFonts w:ascii="Arial" w:hAnsi="Arial" w:cs="Arial"/>
          <w:b/>
          <w:sz w:val="24"/>
          <w:szCs w:val="24"/>
        </w:rPr>
        <w:t xml:space="preserve"> authority investigation is necessary</w:t>
      </w:r>
    </w:p>
    <w:p w:rsidR="00AF6B73" w:rsidRPr="00AF6B73" w:rsidRDefault="00AF6B73" w:rsidP="006D451A">
      <w:pPr>
        <w:numPr>
          <w:ilvl w:val="0"/>
          <w:numId w:val="1"/>
        </w:numPr>
        <w:rPr>
          <w:rFonts w:ascii="Arial" w:hAnsi="Arial" w:cs="Arial"/>
          <w:b/>
          <w:sz w:val="24"/>
          <w:szCs w:val="24"/>
        </w:rPr>
      </w:pPr>
      <w:r>
        <w:rPr>
          <w:rFonts w:ascii="Arial" w:hAnsi="Arial" w:cs="Arial"/>
          <w:sz w:val="24"/>
          <w:szCs w:val="24"/>
        </w:rPr>
        <w:t xml:space="preserve">The police or Crown Prosecution Service (CPS) should inform the Case </w:t>
      </w:r>
      <w:r w:rsidR="000F3A4B">
        <w:rPr>
          <w:rFonts w:ascii="Arial" w:hAnsi="Arial" w:cs="Arial"/>
          <w:sz w:val="24"/>
          <w:szCs w:val="24"/>
        </w:rPr>
        <w:t>Manager and LADO straight away</w:t>
      </w:r>
      <w:r>
        <w:rPr>
          <w:rFonts w:ascii="Arial" w:hAnsi="Arial" w:cs="Arial"/>
          <w:sz w:val="24"/>
          <w:szCs w:val="24"/>
        </w:rPr>
        <w:t>;</w:t>
      </w:r>
    </w:p>
    <w:p w:rsidR="00AF6B73" w:rsidRPr="00AF6B73" w:rsidRDefault="00AF6B73" w:rsidP="006D451A">
      <w:pPr>
        <w:numPr>
          <w:ilvl w:val="0"/>
          <w:numId w:val="8"/>
        </w:numPr>
        <w:ind w:hanging="655"/>
        <w:rPr>
          <w:rFonts w:ascii="Arial" w:hAnsi="Arial" w:cs="Arial"/>
          <w:b/>
          <w:sz w:val="24"/>
          <w:szCs w:val="24"/>
        </w:rPr>
      </w:pPr>
      <w:r>
        <w:rPr>
          <w:rFonts w:ascii="Arial" w:hAnsi="Arial" w:cs="Arial"/>
          <w:sz w:val="24"/>
          <w:szCs w:val="24"/>
        </w:rPr>
        <w:t xml:space="preserve"> It is decided to close an investigation without arrest or charge, or </w:t>
      </w:r>
    </w:p>
    <w:p w:rsidR="00AF6B73" w:rsidRPr="00AF6B73" w:rsidRDefault="000F3A4B" w:rsidP="006D451A">
      <w:pPr>
        <w:numPr>
          <w:ilvl w:val="0"/>
          <w:numId w:val="8"/>
        </w:numPr>
        <w:ind w:hanging="655"/>
        <w:rPr>
          <w:rFonts w:ascii="Arial" w:hAnsi="Arial" w:cs="Arial"/>
          <w:sz w:val="24"/>
          <w:szCs w:val="24"/>
        </w:rPr>
      </w:pPr>
      <w:r>
        <w:rPr>
          <w:rFonts w:ascii="Arial" w:hAnsi="Arial" w:cs="Arial"/>
          <w:sz w:val="24"/>
          <w:szCs w:val="24"/>
        </w:rPr>
        <w:t xml:space="preserve"> I</w:t>
      </w:r>
      <w:r w:rsidR="00AF6B73" w:rsidRPr="00AF6B73">
        <w:rPr>
          <w:rFonts w:ascii="Arial" w:hAnsi="Arial" w:cs="Arial"/>
          <w:sz w:val="24"/>
          <w:szCs w:val="24"/>
        </w:rPr>
        <w:t>t has been decided not to prosecute after the person has been charged, or</w:t>
      </w:r>
    </w:p>
    <w:p w:rsidR="00AF6B73" w:rsidRDefault="000F3A4B" w:rsidP="006D451A">
      <w:pPr>
        <w:numPr>
          <w:ilvl w:val="0"/>
          <w:numId w:val="8"/>
        </w:numPr>
        <w:ind w:hanging="655"/>
        <w:rPr>
          <w:rFonts w:ascii="Arial" w:hAnsi="Arial" w:cs="Arial"/>
          <w:sz w:val="24"/>
          <w:szCs w:val="24"/>
        </w:rPr>
      </w:pPr>
      <w:r>
        <w:rPr>
          <w:rFonts w:ascii="Arial" w:hAnsi="Arial" w:cs="Arial"/>
          <w:sz w:val="24"/>
          <w:szCs w:val="24"/>
        </w:rPr>
        <w:t>When a criminal investigation and any subsequent trial is complete</w:t>
      </w:r>
    </w:p>
    <w:p w:rsidR="00994F3F" w:rsidRDefault="000F3A4B" w:rsidP="00883E9F">
      <w:pPr>
        <w:ind w:left="709"/>
        <w:rPr>
          <w:rFonts w:ascii="Arial" w:hAnsi="Arial" w:cs="Arial"/>
          <w:sz w:val="24"/>
          <w:szCs w:val="24"/>
        </w:rPr>
      </w:pPr>
      <w:r>
        <w:rPr>
          <w:rFonts w:ascii="Arial" w:hAnsi="Arial" w:cs="Arial"/>
          <w:sz w:val="24"/>
          <w:szCs w:val="24"/>
        </w:rPr>
        <w:t>In those circumstances the LADO will discuss in conjunction with the Case Manager, and H.R. representatives whether any further action, including disciplinary  action is appropri</w:t>
      </w:r>
      <w:r w:rsidR="00852C1A">
        <w:rPr>
          <w:rFonts w:ascii="Arial" w:hAnsi="Arial" w:cs="Arial"/>
          <w:sz w:val="24"/>
          <w:szCs w:val="24"/>
        </w:rPr>
        <w:t>ate and, if so, how to proceed.</w:t>
      </w:r>
    </w:p>
    <w:p w:rsidR="000F3A4B" w:rsidRPr="000F3A4B" w:rsidRDefault="000F3A4B" w:rsidP="00852C1A">
      <w:pPr>
        <w:ind w:firstLine="568"/>
        <w:rPr>
          <w:rFonts w:ascii="Arial" w:hAnsi="Arial" w:cs="Arial"/>
          <w:b/>
          <w:sz w:val="24"/>
          <w:szCs w:val="24"/>
        </w:rPr>
      </w:pPr>
      <w:r w:rsidRPr="000F3A4B">
        <w:rPr>
          <w:rFonts w:ascii="Arial" w:hAnsi="Arial" w:cs="Arial"/>
          <w:b/>
          <w:sz w:val="24"/>
          <w:szCs w:val="24"/>
        </w:rPr>
        <w:t>Referral to DfE – Disclosure and Barring Service</w:t>
      </w:r>
    </w:p>
    <w:p w:rsidR="000F3A4B" w:rsidRPr="0096177A" w:rsidRDefault="000F3A4B" w:rsidP="0096177A">
      <w:pPr>
        <w:numPr>
          <w:ilvl w:val="0"/>
          <w:numId w:val="1"/>
        </w:numPr>
        <w:rPr>
          <w:rFonts w:ascii="Arial" w:hAnsi="Arial" w:cs="Arial"/>
          <w:sz w:val="24"/>
          <w:szCs w:val="24"/>
        </w:rPr>
      </w:pPr>
      <w:r>
        <w:rPr>
          <w:rFonts w:ascii="Arial" w:hAnsi="Arial" w:cs="Arial"/>
          <w:sz w:val="24"/>
          <w:szCs w:val="24"/>
        </w:rPr>
        <w:t xml:space="preserve"> If the allegation is substantiated</w:t>
      </w:r>
      <w:r w:rsidR="0096177A">
        <w:rPr>
          <w:rFonts w:ascii="Arial" w:hAnsi="Arial" w:cs="Arial"/>
          <w:sz w:val="24"/>
          <w:szCs w:val="24"/>
        </w:rPr>
        <w:t xml:space="preserve"> and the person is dismissed,</w:t>
      </w:r>
      <w:r w:rsidR="001326E2">
        <w:rPr>
          <w:rFonts w:ascii="Arial" w:hAnsi="Arial" w:cs="Arial"/>
          <w:sz w:val="24"/>
          <w:szCs w:val="24"/>
        </w:rPr>
        <w:t xml:space="preserve"> the school cea</w:t>
      </w:r>
      <w:r w:rsidR="0096177A">
        <w:rPr>
          <w:rFonts w:ascii="Arial" w:hAnsi="Arial" w:cs="Arial"/>
          <w:sz w:val="24"/>
          <w:szCs w:val="24"/>
        </w:rPr>
        <w:t>ses to use the person</w:t>
      </w:r>
      <w:r w:rsidR="00D5284C">
        <w:rPr>
          <w:rFonts w:ascii="Arial" w:hAnsi="Arial" w:cs="Arial"/>
          <w:sz w:val="24"/>
          <w:szCs w:val="24"/>
        </w:rPr>
        <w:t>’</w:t>
      </w:r>
      <w:r w:rsidR="0096177A">
        <w:rPr>
          <w:rFonts w:ascii="Arial" w:hAnsi="Arial" w:cs="Arial"/>
          <w:sz w:val="24"/>
          <w:szCs w:val="24"/>
        </w:rPr>
        <w:t>s services,</w:t>
      </w:r>
      <w:r w:rsidR="001326E2">
        <w:rPr>
          <w:rFonts w:ascii="Arial" w:hAnsi="Arial" w:cs="Arial"/>
          <w:sz w:val="24"/>
          <w:szCs w:val="24"/>
        </w:rPr>
        <w:t xml:space="preserve"> the person resigns, or otherwise ceases to provide his or her services, the LADO should discuss with the Case Manager and their H.R. advisor whether a </w:t>
      </w:r>
      <w:r w:rsidR="001326E2" w:rsidRPr="00831C39">
        <w:rPr>
          <w:rFonts w:ascii="Arial" w:hAnsi="Arial" w:cs="Arial"/>
          <w:sz w:val="24"/>
          <w:szCs w:val="24"/>
        </w:rPr>
        <w:t xml:space="preserve">referral </w:t>
      </w:r>
      <w:r w:rsidR="001326E2" w:rsidRPr="00831C39">
        <w:rPr>
          <w:rFonts w:ascii="Arial" w:hAnsi="Arial" w:cs="Arial"/>
          <w:sz w:val="24"/>
          <w:szCs w:val="24"/>
        </w:rPr>
        <w:lastRenderedPageBreak/>
        <w:t>will be made to the DBS for consideration of inclusion on the barred list is required. If the substantiated allegation is in relatio</w:t>
      </w:r>
      <w:r w:rsidR="0096177A">
        <w:rPr>
          <w:rFonts w:ascii="Arial" w:hAnsi="Arial" w:cs="Arial"/>
          <w:sz w:val="24"/>
          <w:szCs w:val="24"/>
        </w:rPr>
        <w:t xml:space="preserve">n to a member of teaching staff </w:t>
      </w:r>
      <w:r w:rsidR="001326E2" w:rsidRPr="0096177A">
        <w:rPr>
          <w:rFonts w:ascii="Arial" w:hAnsi="Arial" w:cs="Arial"/>
          <w:sz w:val="24"/>
          <w:szCs w:val="24"/>
        </w:rPr>
        <w:t xml:space="preserve">whether to refer the matter to the </w:t>
      </w:r>
      <w:r w:rsidR="00831C39" w:rsidRPr="0096177A">
        <w:rPr>
          <w:rFonts w:ascii="Arial" w:hAnsi="Arial" w:cs="Arial"/>
          <w:sz w:val="24"/>
          <w:szCs w:val="24"/>
        </w:rPr>
        <w:t>Teaching Regulation Agency</w:t>
      </w:r>
      <w:r w:rsidR="001326E2" w:rsidRPr="0096177A">
        <w:rPr>
          <w:rFonts w:ascii="Arial" w:hAnsi="Arial" w:cs="Arial"/>
          <w:sz w:val="24"/>
          <w:szCs w:val="24"/>
        </w:rPr>
        <w:t xml:space="preserve"> (</w:t>
      </w:r>
      <w:r w:rsidR="00831C39" w:rsidRPr="0096177A">
        <w:rPr>
          <w:rFonts w:ascii="Arial" w:hAnsi="Arial" w:cs="Arial"/>
          <w:sz w:val="24"/>
          <w:szCs w:val="24"/>
        </w:rPr>
        <w:t>TRA</w:t>
      </w:r>
      <w:r w:rsidR="001326E2" w:rsidRPr="0096177A">
        <w:rPr>
          <w:rFonts w:ascii="Arial" w:hAnsi="Arial" w:cs="Arial"/>
          <w:sz w:val="24"/>
          <w:szCs w:val="24"/>
        </w:rPr>
        <w:t>) to consider prohibiting the individual from teaching.</w:t>
      </w:r>
    </w:p>
    <w:p w:rsidR="000F3A4B" w:rsidRPr="00AF6B73" w:rsidRDefault="009B6766" w:rsidP="000F3A4B">
      <w:pPr>
        <w:rPr>
          <w:rFonts w:ascii="Arial" w:hAnsi="Arial" w:cs="Arial"/>
          <w:sz w:val="24"/>
          <w:szCs w:val="24"/>
        </w:rPr>
      </w:pPr>
      <w:r>
        <w:rPr>
          <w:rFonts w:ascii="Arial" w:hAnsi="Arial" w:cs="Arial"/>
          <w:noProof/>
          <w:sz w:val="24"/>
          <w:szCs w:val="24"/>
          <w:lang w:eastAsia="en-GB"/>
        </w:rPr>
        <w:pict>
          <v:shape id="_x0000_s1126" type="#_x0000_t202" style="position:absolute;margin-left:34.3pt;margin-top:2.25pt;width:456.25pt;height:111.75pt;z-index:251636224" fillcolor="#b8cce4">
            <v:textbox>
              <w:txbxContent>
                <w:p w:rsidR="00C729AB" w:rsidRDefault="00300B3B">
                  <w:pPr>
                    <w:rPr>
                      <w:b/>
                    </w:rPr>
                  </w:pPr>
                  <w:r>
                    <w:rPr>
                      <w:b/>
                    </w:rPr>
                    <w:t xml:space="preserve">Para. </w:t>
                  </w:r>
                  <w:r w:rsidR="00654723">
                    <w:rPr>
                      <w:b/>
                    </w:rPr>
                    <w:t>235</w:t>
                  </w:r>
                </w:p>
                <w:p w:rsidR="00E616C6" w:rsidRPr="00E616C6" w:rsidRDefault="00E616C6">
                  <w:pPr>
                    <w:rPr>
                      <w:b/>
                    </w:rPr>
                  </w:pPr>
                  <w:r w:rsidRPr="00E616C6">
                    <w:rPr>
                      <w:b/>
                    </w:rPr>
                    <w:t>There is a legal requirement for employers to make a referral to the DBS where they think an individual has engaged in conduct that harmed (or is likely to harm) a child; or if a person otherwise poses a risk of harm to a child.</w:t>
                  </w:r>
                </w:p>
                <w:p w:rsidR="00E616C6" w:rsidRPr="00831C39" w:rsidRDefault="00E616C6" w:rsidP="00C729AB">
                  <w:pPr>
                    <w:ind w:left="2880" w:firstLine="720"/>
                    <w:rPr>
                      <w:b/>
                      <w:i/>
                      <w:sz w:val="20"/>
                      <w:szCs w:val="20"/>
                    </w:rPr>
                  </w:pPr>
                  <w:r w:rsidRPr="00831C39">
                    <w:rPr>
                      <w:b/>
                      <w:i/>
                      <w:sz w:val="20"/>
                      <w:szCs w:val="20"/>
                    </w:rPr>
                    <w:t>Ke</w:t>
                  </w:r>
                  <w:r w:rsidR="00300B3B" w:rsidRPr="00831C39">
                    <w:rPr>
                      <w:b/>
                      <w:i/>
                      <w:sz w:val="20"/>
                      <w:szCs w:val="20"/>
                    </w:rPr>
                    <w:t>eping Children Safe in Education, September 20</w:t>
                  </w:r>
                  <w:r w:rsidR="00CB5ABB">
                    <w:rPr>
                      <w:b/>
                      <w:i/>
                      <w:sz w:val="20"/>
                      <w:szCs w:val="20"/>
                    </w:rPr>
                    <w:t xml:space="preserve">18 </w:t>
                  </w:r>
                </w:p>
              </w:txbxContent>
            </v:textbox>
          </v:shape>
        </w:pict>
      </w:r>
      <w:r w:rsidR="000F3A4B">
        <w:rPr>
          <w:rFonts w:ascii="Arial" w:hAnsi="Arial" w:cs="Arial"/>
          <w:sz w:val="24"/>
          <w:szCs w:val="24"/>
        </w:rPr>
        <w:t xml:space="preserve"> </w:t>
      </w:r>
    </w:p>
    <w:p w:rsidR="00AF6B73" w:rsidRPr="00AF6B73" w:rsidRDefault="00AF6B73" w:rsidP="00AF6B73">
      <w:pPr>
        <w:ind w:left="851"/>
        <w:rPr>
          <w:rFonts w:ascii="Arial" w:hAnsi="Arial" w:cs="Arial"/>
          <w:b/>
          <w:sz w:val="24"/>
          <w:szCs w:val="24"/>
        </w:rPr>
      </w:pPr>
    </w:p>
    <w:p w:rsidR="00AF6B73" w:rsidRPr="001D2DDB" w:rsidRDefault="00AF6B73" w:rsidP="001D2DDB">
      <w:pPr>
        <w:ind w:left="993"/>
        <w:rPr>
          <w:rFonts w:ascii="Arial" w:hAnsi="Arial" w:cs="Arial"/>
          <w:sz w:val="24"/>
          <w:szCs w:val="24"/>
        </w:rPr>
      </w:pPr>
    </w:p>
    <w:p w:rsidR="007A33E1" w:rsidRDefault="007A33E1" w:rsidP="007A33E1">
      <w:pPr>
        <w:ind w:left="720"/>
        <w:rPr>
          <w:rFonts w:ascii="Arial" w:hAnsi="Arial" w:cs="Arial"/>
          <w:sz w:val="24"/>
          <w:szCs w:val="24"/>
        </w:rPr>
      </w:pPr>
    </w:p>
    <w:p w:rsidR="00994F3F" w:rsidRDefault="00994F3F" w:rsidP="00831C39">
      <w:pPr>
        <w:rPr>
          <w:rFonts w:ascii="Arial" w:hAnsi="Arial" w:cs="Arial"/>
          <w:b/>
          <w:sz w:val="24"/>
          <w:szCs w:val="24"/>
        </w:rPr>
      </w:pPr>
    </w:p>
    <w:p w:rsidR="00E616C6" w:rsidRDefault="00E616C6" w:rsidP="00852C1A">
      <w:pPr>
        <w:ind w:firstLine="568"/>
        <w:rPr>
          <w:rFonts w:ascii="Arial" w:hAnsi="Arial" w:cs="Arial"/>
          <w:b/>
          <w:sz w:val="24"/>
          <w:szCs w:val="24"/>
        </w:rPr>
      </w:pPr>
      <w:r w:rsidRPr="00E616C6">
        <w:rPr>
          <w:rFonts w:ascii="Arial" w:hAnsi="Arial" w:cs="Arial"/>
          <w:b/>
          <w:sz w:val="24"/>
          <w:szCs w:val="24"/>
        </w:rPr>
        <w:t>Supporting those involved</w:t>
      </w:r>
    </w:p>
    <w:p w:rsidR="00717248" w:rsidRPr="00717248" w:rsidRDefault="00717248" w:rsidP="006D451A">
      <w:pPr>
        <w:numPr>
          <w:ilvl w:val="0"/>
          <w:numId w:val="1"/>
        </w:numPr>
        <w:rPr>
          <w:rFonts w:ascii="Arial" w:hAnsi="Arial" w:cs="Arial"/>
          <w:b/>
          <w:sz w:val="24"/>
          <w:szCs w:val="24"/>
        </w:rPr>
      </w:pPr>
      <w:r>
        <w:rPr>
          <w:rFonts w:ascii="Arial" w:hAnsi="Arial" w:cs="Arial"/>
          <w:sz w:val="24"/>
          <w:szCs w:val="24"/>
        </w:rPr>
        <w:t xml:space="preserve"> Employers have a duty of care to their employees. They should act to manage and minimise the stress inherent in the allegations process. The Case Manager should appoint a named representative to keep the person who is the subject of the allegation informed of the progress of the case and consider what other support is appropriate for the individual.</w:t>
      </w:r>
    </w:p>
    <w:p w:rsidR="00717248" w:rsidRPr="00717248" w:rsidRDefault="00717248" w:rsidP="00883E9F">
      <w:pPr>
        <w:ind w:left="567"/>
        <w:rPr>
          <w:rFonts w:ascii="Arial" w:hAnsi="Arial" w:cs="Arial"/>
          <w:b/>
          <w:sz w:val="24"/>
          <w:szCs w:val="24"/>
        </w:rPr>
      </w:pPr>
      <w:r>
        <w:rPr>
          <w:rFonts w:ascii="Arial" w:hAnsi="Arial" w:cs="Arial"/>
          <w:sz w:val="24"/>
          <w:szCs w:val="24"/>
        </w:rPr>
        <w:t xml:space="preserve">Access to </w:t>
      </w:r>
      <w:r w:rsidR="001B72C6">
        <w:rPr>
          <w:rFonts w:ascii="Arial" w:hAnsi="Arial" w:cs="Arial"/>
          <w:sz w:val="24"/>
          <w:szCs w:val="24"/>
        </w:rPr>
        <w:t xml:space="preserve">Occupational Health services including </w:t>
      </w:r>
      <w:r>
        <w:rPr>
          <w:rFonts w:ascii="Arial" w:hAnsi="Arial" w:cs="Arial"/>
          <w:sz w:val="24"/>
          <w:szCs w:val="24"/>
        </w:rPr>
        <w:t>counselling services should be provided and if the person is suspended, the Case Manager should ensure the individual is informed about developments at school.</w:t>
      </w:r>
    </w:p>
    <w:p w:rsidR="00717248" w:rsidRDefault="00717248" w:rsidP="00883E9F">
      <w:pPr>
        <w:ind w:left="567"/>
        <w:rPr>
          <w:rFonts w:ascii="Arial" w:hAnsi="Arial" w:cs="Arial"/>
          <w:sz w:val="24"/>
          <w:szCs w:val="24"/>
        </w:rPr>
      </w:pPr>
      <w:r>
        <w:rPr>
          <w:rFonts w:ascii="Arial" w:hAnsi="Arial" w:cs="Arial"/>
          <w:sz w:val="24"/>
          <w:szCs w:val="24"/>
        </w:rPr>
        <w:t>In relation to an allegation that has been brought by a child, parent or carer, the deliberations of a disciplinary hearing and the information taken into account in reaching a decision will not normally be disclosed, but the parents/carers should be told the outcome.</w:t>
      </w:r>
    </w:p>
    <w:p w:rsidR="00883E9F" w:rsidRPr="003032B4" w:rsidRDefault="001B72C6" w:rsidP="00883E9F">
      <w:pPr>
        <w:ind w:left="567"/>
        <w:rPr>
          <w:rFonts w:ascii="Arial" w:hAnsi="Arial" w:cs="Arial"/>
          <w:sz w:val="24"/>
          <w:szCs w:val="24"/>
        </w:rPr>
      </w:pPr>
      <w:r>
        <w:rPr>
          <w:rFonts w:ascii="Arial" w:hAnsi="Arial" w:cs="Arial"/>
          <w:sz w:val="24"/>
          <w:szCs w:val="24"/>
        </w:rPr>
        <w:t>In cases where a child may have suffered significant harm, or there may be a criminal prosecution, children’s social care services, or the police as appropriate, should  consider what support the child</w:t>
      </w:r>
      <w:r w:rsidR="00852C1A">
        <w:rPr>
          <w:rFonts w:ascii="Arial" w:hAnsi="Arial" w:cs="Arial"/>
          <w:sz w:val="24"/>
          <w:szCs w:val="24"/>
        </w:rPr>
        <w:t xml:space="preserve"> or children involved may need.</w:t>
      </w:r>
    </w:p>
    <w:p w:rsidR="001B72C6" w:rsidRDefault="001B72C6" w:rsidP="00F30944">
      <w:pPr>
        <w:ind w:firstLine="568"/>
        <w:rPr>
          <w:rFonts w:ascii="Arial" w:hAnsi="Arial" w:cs="Arial"/>
          <w:b/>
          <w:sz w:val="24"/>
          <w:szCs w:val="24"/>
        </w:rPr>
      </w:pPr>
      <w:r>
        <w:rPr>
          <w:rFonts w:ascii="Arial" w:hAnsi="Arial" w:cs="Arial"/>
          <w:b/>
          <w:sz w:val="24"/>
          <w:szCs w:val="24"/>
        </w:rPr>
        <w:t>Confidentiality</w:t>
      </w:r>
    </w:p>
    <w:p w:rsidR="001B72C6" w:rsidRPr="00F30944" w:rsidRDefault="001B72C6" w:rsidP="00F30944">
      <w:pPr>
        <w:numPr>
          <w:ilvl w:val="0"/>
          <w:numId w:val="1"/>
        </w:numPr>
        <w:ind w:left="567" w:hanging="567"/>
        <w:rPr>
          <w:rFonts w:ascii="Arial" w:hAnsi="Arial" w:cs="Arial"/>
          <w:b/>
          <w:sz w:val="24"/>
          <w:szCs w:val="24"/>
        </w:rPr>
      </w:pPr>
      <w:r>
        <w:rPr>
          <w:rFonts w:ascii="Arial" w:hAnsi="Arial" w:cs="Arial"/>
          <w:sz w:val="24"/>
          <w:szCs w:val="24"/>
        </w:rPr>
        <w:t xml:space="preserve">Any investigation </w:t>
      </w:r>
      <w:r w:rsidR="005364AB">
        <w:rPr>
          <w:rFonts w:ascii="Arial" w:hAnsi="Arial" w:cs="Arial"/>
          <w:sz w:val="24"/>
          <w:szCs w:val="24"/>
        </w:rPr>
        <w:t>is</w:t>
      </w:r>
      <w:r>
        <w:rPr>
          <w:rFonts w:ascii="Arial" w:hAnsi="Arial" w:cs="Arial"/>
          <w:sz w:val="24"/>
          <w:szCs w:val="24"/>
        </w:rPr>
        <w:t xml:space="preserve"> done in confidence. Every effort </w:t>
      </w:r>
      <w:r w:rsidR="005364AB">
        <w:rPr>
          <w:rFonts w:ascii="Arial" w:hAnsi="Arial" w:cs="Arial"/>
          <w:sz w:val="24"/>
          <w:szCs w:val="24"/>
        </w:rPr>
        <w:t>is</w:t>
      </w:r>
      <w:r>
        <w:rPr>
          <w:rFonts w:ascii="Arial" w:hAnsi="Arial" w:cs="Arial"/>
          <w:sz w:val="24"/>
          <w:szCs w:val="24"/>
        </w:rPr>
        <w:t xml:space="preserve"> made to maintain confidentiality and guard against unwanted publicity while an allegation is being investigated or considered.</w:t>
      </w:r>
    </w:p>
    <w:p w:rsidR="00F30944" w:rsidRDefault="00F30944" w:rsidP="00F30944">
      <w:pPr>
        <w:rPr>
          <w:rFonts w:ascii="Arial" w:hAnsi="Arial" w:cs="Arial"/>
          <w:sz w:val="24"/>
          <w:szCs w:val="24"/>
        </w:rPr>
      </w:pPr>
    </w:p>
    <w:p w:rsidR="00F30944" w:rsidRDefault="009B6766" w:rsidP="00F30944">
      <w:pPr>
        <w:rPr>
          <w:rFonts w:ascii="Arial" w:hAnsi="Arial" w:cs="Arial"/>
          <w:sz w:val="24"/>
          <w:szCs w:val="24"/>
        </w:rPr>
      </w:pPr>
      <w:r w:rsidRPr="009B6766">
        <w:rPr>
          <w:rFonts w:ascii="Arial" w:hAnsi="Arial" w:cs="Arial"/>
          <w:b/>
          <w:noProof/>
          <w:sz w:val="24"/>
          <w:szCs w:val="24"/>
          <w:lang w:eastAsia="en-GB"/>
        </w:rPr>
        <w:pict>
          <v:shape id="_x0000_s1127" type="#_x0000_t202" style="position:absolute;margin-left:17.05pt;margin-top:-37.6pt;width:479.35pt;height:112.6pt;z-index:251637248" fillcolor="#b8cce4">
            <v:textbox>
              <w:txbxContent>
                <w:p w:rsidR="00034F19" w:rsidRDefault="00654723">
                  <w:pPr>
                    <w:rPr>
                      <w:b/>
                    </w:rPr>
                  </w:pPr>
                  <w:r>
                    <w:rPr>
                      <w:b/>
                    </w:rPr>
                    <w:t>Para. 204</w:t>
                  </w:r>
                </w:p>
                <w:p w:rsidR="002F013D" w:rsidRPr="00F30944" w:rsidRDefault="002F013D" w:rsidP="00F30944">
                  <w:r>
                    <w:t>Parents and carers should also be made aware of the</w:t>
                  </w:r>
                  <w:r w:rsidR="00034F19">
                    <w:t xml:space="preserve"> requirement to maintain confidentiality about any allegations made against teachers whilst investigations are ongoing as set out in section </w:t>
                  </w:r>
                  <w:r>
                    <w:t>141F of the Education Act 2002. If parents or carers wish to apply to the court to reporting restrictions removed,</w:t>
                  </w:r>
                  <w:r w:rsidR="00F30944">
                    <w:t xml:space="preserve"> they should seek legal advice.</w:t>
                  </w:r>
                  <w:r w:rsidR="00F30944">
                    <w:tab/>
                  </w:r>
                  <w:r w:rsidR="00F30944">
                    <w:tab/>
                  </w:r>
                  <w:r w:rsidR="00F30944">
                    <w:tab/>
                  </w:r>
                  <w:r w:rsidR="00F30944">
                    <w:tab/>
                  </w:r>
                  <w:r w:rsidR="00F30944">
                    <w:tab/>
                  </w:r>
                  <w:r w:rsidR="00F30944">
                    <w:tab/>
                  </w:r>
                  <w:r w:rsidR="00F30944">
                    <w:tab/>
                  </w:r>
                  <w:r w:rsidR="00F30944">
                    <w:tab/>
                  </w:r>
                  <w:r w:rsidR="00F30944">
                    <w:tab/>
                  </w:r>
                  <w:r w:rsidR="00F30944">
                    <w:tab/>
                  </w:r>
                  <w:r w:rsidR="00F30944">
                    <w:tab/>
                  </w:r>
                  <w:r w:rsidR="00F30944">
                    <w:tab/>
                  </w:r>
                  <w:r w:rsidR="00F30944">
                    <w:tab/>
                  </w:r>
                  <w:r w:rsidR="00F30944">
                    <w:tab/>
                  </w:r>
                  <w:r w:rsidR="00F30944">
                    <w:tab/>
                  </w:r>
                  <w:r w:rsidRPr="002F013D">
                    <w:rPr>
                      <w:b/>
                      <w:i/>
                    </w:rPr>
                    <w:t>Keeping Children Safe in Education</w:t>
                  </w:r>
                  <w:r w:rsidR="00034F19">
                    <w:rPr>
                      <w:b/>
                      <w:i/>
                    </w:rPr>
                    <w:t>, September 2018</w:t>
                  </w:r>
                </w:p>
              </w:txbxContent>
            </v:textbox>
          </v:shape>
        </w:pict>
      </w:r>
    </w:p>
    <w:p w:rsidR="00F30944" w:rsidRDefault="00F30944" w:rsidP="00F30944">
      <w:pPr>
        <w:rPr>
          <w:rFonts w:ascii="Arial" w:hAnsi="Arial" w:cs="Arial"/>
          <w:sz w:val="24"/>
          <w:szCs w:val="24"/>
        </w:rPr>
      </w:pPr>
    </w:p>
    <w:p w:rsidR="003032B4" w:rsidRDefault="003032B4" w:rsidP="003032B4">
      <w:pPr>
        <w:rPr>
          <w:rFonts w:ascii="Arial" w:hAnsi="Arial" w:cs="Arial"/>
          <w:sz w:val="24"/>
          <w:szCs w:val="24"/>
        </w:rPr>
      </w:pPr>
    </w:p>
    <w:p w:rsidR="00095733" w:rsidRDefault="00095733" w:rsidP="003032B4">
      <w:pPr>
        <w:ind w:left="567"/>
        <w:rPr>
          <w:rFonts w:ascii="Arial" w:hAnsi="Arial" w:cs="Arial"/>
          <w:sz w:val="24"/>
          <w:szCs w:val="24"/>
        </w:rPr>
      </w:pPr>
    </w:p>
    <w:p w:rsidR="001B72C6" w:rsidRDefault="001B72C6" w:rsidP="003032B4">
      <w:pPr>
        <w:ind w:left="567"/>
        <w:rPr>
          <w:rFonts w:ascii="Arial" w:hAnsi="Arial" w:cs="Arial"/>
          <w:sz w:val="24"/>
          <w:szCs w:val="24"/>
        </w:rPr>
      </w:pPr>
      <w:r>
        <w:rPr>
          <w:rFonts w:ascii="Arial" w:hAnsi="Arial" w:cs="Arial"/>
          <w:sz w:val="24"/>
          <w:szCs w:val="24"/>
        </w:rPr>
        <w:t>No one in the school may provide any information to the press or media that might identify an individual who is under investigation, unless and until the person is charged with a criminal offence.</w:t>
      </w:r>
    </w:p>
    <w:p w:rsidR="001B72C6" w:rsidRDefault="001B72C6" w:rsidP="00F30944">
      <w:pPr>
        <w:ind w:left="568"/>
        <w:rPr>
          <w:rFonts w:ascii="Arial" w:hAnsi="Arial" w:cs="Arial"/>
          <w:sz w:val="24"/>
          <w:szCs w:val="24"/>
        </w:rPr>
      </w:pPr>
      <w:r>
        <w:rPr>
          <w:rFonts w:ascii="Arial" w:hAnsi="Arial" w:cs="Arial"/>
          <w:sz w:val="24"/>
          <w:szCs w:val="24"/>
        </w:rPr>
        <w:t>No one in the school may disclose any information to anyone about the details of an investigation, as this may prejudice the right of the person under investigation</w:t>
      </w:r>
      <w:r w:rsidR="00F30944">
        <w:rPr>
          <w:rFonts w:ascii="Arial" w:hAnsi="Arial" w:cs="Arial"/>
          <w:sz w:val="24"/>
          <w:szCs w:val="24"/>
        </w:rPr>
        <w:t xml:space="preserve"> to a fair </w:t>
      </w:r>
      <w:r>
        <w:rPr>
          <w:rFonts w:ascii="Arial" w:hAnsi="Arial" w:cs="Arial"/>
          <w:sz w:val="24"/>
          <w:szCs w:val="24"/>
        </w:rPr>
        <w:t>hearing.</w:t>
      </w:r>
    </w:p>
    <w:p w:rsidR="003032B4" w:rsidRDefault="009B6766" w:rsidP="00F30944">
      <w:pPr>
        <w:ind w:left="568"/>
        <w:rPr>
          <w:rFonts w:ascii="Arial" w:hAnsi="Arial" w:cs="Arial"/>
          <w:sz w:val="24"/>
          <w:szCs w:val="24"/>
        </w:rPr>
      </w:pPr>
      <w:r>
        <w:rPr>
          <w:rFonts w:ascii="Arial" w:hAnsi="Arial" w:cs="Arial"/>
          <w:noProof/>
          <w:sz w:val="24"/>
          <w:szCs w:val="24"/>
          <w:lang w:eastAsia="en-GB"/>
        </w:rPr>
        <w:pict>
          <v:shape id="_x0000_s1128" type="#_x0000_t202" style="position:absolute;left:0;text-align:left;margin-left:22.3pt;margin-top:7.1pt;width:485.2pt;height:145pt;z-index:251638272" fillcolor="#b8cce4">
            <v:textbox>
              <w:txbxContent>
                <w:p w:rsidR="00034F19" w:rsidRDefault="00300B3B">
                  <w:r>
                    <w:rPr>
                      <w:b/>
                    </w:rPr>
                    <w:t xml:space="preserve">Para. </w:t>
                  </w:r>
                  <w:r w:rsidR="00654723">
                    <w:rPr>
                      <w:b/>
                    </w:rPr>
                    <w:t>207</w:t>
                  </w:r>
                </w:p>
                <w:p w:rsidR="00245E68" w:rsidRPr="00034F19" w:rsidRDefault="00547691" w:rsidP="00034F19">
                  <w:r>
                    <w:t>The legislation imposing restrictions makes clear that “publication” of material that may lead to the identification of the teacher who is the subject of the allegation is prohibited.  “Publication” includes “any speech, writing</w:t>
                  </w:r>
                  <w:r w:rsidR="0096177A">
                    <w:t>,</w:t>
                  </w:r>
                  <w:r>
                    <w:t xml:space="preserve">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w:t>
                  </w:r>
                  <w:r w:rsidR="00245E68">
                    <w:t xml:space="preserve"> (if what was published could lead to the identification of the teacher by members of the public).</w:t>
                  </w:r>
                  <w:r w:rsidR="005364AB">
                    <w:tab/>
                  </w:r>
                  <w:r w:rsidR="005364AB">
                    <w:tab/>
                  </w:r>
                  <w:r w:rsidR="005364AB">
                    <w:tab/>
                  </w:r>
                  <w:r w:rsidR="005364AB">
                    <w:tab/>
                  </w:r>
                  <w:r w:rsidR="005364AB">
                    <w:tab/>
                  </w:r>
                  <w:r w:rsidR="005364AB">
                    <w:tab/>
                  </w:r>
                  <w:r w:rsidR="005364AB">
                    <w:tab/>
                  </w:r>
                  <w:r w:rsidR="005364AB">
                    <w:tab/>
                  </w:r>
                  <w:r w:rsidR="00245E68" w:rsidRPr="00245E68">
                    <w:rPr>
                      <w:b/>
                      <w:i/>
                    </w:rPr>
                    <w:t>Keeping Children Safe in Education</w:t>
                  </w:r>
                  <w:r w:rsidR="00300B3B">
                    <w:rPr>
                      <w:b/>
                      <w:i/>
                    </w:rPr>
                    <w:t>, September 201</w:t>
                  </w:r>
                  <w:r w:rsidR="00034F19">
                    <w:rPr>
                      <w:b/>
                      <w:i/>
                    </w:rPr>
                    <w:t>8</w:t>
                  </w:r>
                </w:p>
                <w:p w:rsidR="00245E68" w:rsidRDefault="00245E68"/>
                <w:p w:rsidR="00245E68" w:rsidRPr="00547691" w:rsidRDefault="00245E68"/>
              </w:txbxContent>
            </v:textbox>
          </v:shape>
        </w:pict>
      </w:r>
    </w:p>
    <w:p w:rsidR="002F013D" w:rsidRPr="001B72C6" w:rsidRDefault="002F013D" w:rsidP="00F30944">
      <w:pPr>
        <w:rPr>
          <w:rFonts w:ascii="Arial" w:hAnsi="Arial" w:cs="Arial"/>
          <w:b/>
          <w:sz w:val="24"/>
          <w:szCs w:val="24"/>
        </w:rPr>
      </w:pPr>
    </w:p>
    <w:p w:rsidR="00D91945" w:rsidRDefault="00D91945" w:rsidP="00717248">
      <w:pPr>
        <w:ind w:left="872"/>
        <w:rPr>
          <w:rFonts w:ascii="Arial" w:hAnsi="Arial" w:cs="Arial"/>
          <w:b/>
          <w:sz w:val="24"/>
          <w:szCs w:val="24"/>
        </w:rPr>
      </w:pPr>
    </w:p>
    <w:p w:rsidR="00994F3F" w:rsidRDefault="00994F3F" w:rsidP="00717248">
      <w:pPr>
        <w:ind w:left="872"/>
        <w:rPr>
          <w:rFonts w:ascii="Arial" w:hAnsi="Arial" w:cs="Arial"/>
          <w:b/>
          <w:sz w:val="24"/>
          <w:szCs w:val="24"/>
        </w:rPr>
      </w:pPr>
    </w:p>
    <w:p w:rsidR="00994F3F" w:rsidRDefault="00994F3F" w:rsidP="00717248">
      <w:pPr>
        <w:ind w:left="872"/>
        <w:rPr>
          <w:rFonts w:ascii="Arial" w:hAnsi="Arial" w:cs="Arial"/>
          <w:b/>
          <w:sz w:val="24"/>
          <w:szCs w:val="24"/>
        </w:rPr>
      </w:pPr>
    </w:p>
    <w:p w:rsidR="00852C1A" w:rsidRDefault="00852C1A" w:rsidP="00717248">
      <w:pPr>
        <w:ind w:left="872"/>
        <w:rPr>
          <w:rFonts w:ascii="Arial" w:hAnsi="Arial" w:cs="Arial"/>
          <w:b/>
          <w:sz w:val="24"/>
          <w:szCs w:val="24"/>
        </w:rPr>
      </w:pPr>
    </w:p>
    <w:p w:rsidR="003032B4" w:rsidRDefault="003032B4" w:rsidP="005364AB">
      <w:pPr>
        <w:ind w:left="720"/>
        <w:rPr>
          <w:rFonts w:ascii="Arial" w:hAnsi="Arial" w:cs="Arial"/>
          <w:sz w:val="24"/>
          <w:szCs w:val="24"/>
        </w:rPr>
      </w:pPr>
    </w:p>
    <w:p w:rsidR="00BA3867" w:rsidRDefault="00F30944" w:rsidP="005364AB">
      <w:pPr>
        <w:ind w:left="720"/>
        <w:rPr>
          <w:rFonts w:ascii="Arial" w:hAnsi="Arial" w:cs="Arial"/>
          <w:sz w:val="24"/>
          <w:szCs w:val="24"/>
        </w:rPr>
      </w:pPr>
      <w:r>
        <w:rPr>
          <w:rFonts w:ascii="Arial" w:hAnsi="Arial" w:cs="Arial"/>
          <w:sz w:val="24"/>
          <w:szCs w:val="24"/>
        </w:rPr>
        <w:t>Schoo</w:t>
      </w:r>
      <w:r w:rsidR="00BA3867">
        <w:rPr>
          <w:rFonts w:ascii="Arial" w:hAnsi="Arial" w:cs="Arial"/>
          <w:sz w:val="24"/>
          <w:szCs w:val="24"/>
        </w:rPr>
        <w:t>l or college makes every effort to maintain confidentiality and guard against unwanted publicity</w:t>
      </w:r>
      <w:r>
        <w:rPr>
          <w:rFonts w:ascii="Arial" w:hAnsi="Arial" w:cs="Arial"/>
          <w:sz w:val="24"/>
          <w:szCs w:val="24"/>
        </w:rPr>
        <w:t xml:space="preserve"> while an allegation is being investigated or considered.</w:t>
      </w:r>
    </w:p>
    <w:p w:rsidR="00F30944" w:rsidRDefault="009B6766" w:rsidP="00940897">
      <w:pPr>
        <w:rPr>
          <w:rFonts w:ascii="Arial" w:hAnsi="Arial" w:cs="Arial"/>
          <w:sz w:val="24"/>
          <w:szCs w:val="24"/>
        </w:rPr>
      </w:pPr>
      <w:r>
        <w:rPr>
          <w:rFonts w:ascii="Arial" w:hAnsi="Arial" w:cs="Arial"/>
          <w:noProof/>
          <w:sz w:val="24"/>
          <w:szCs w:val="24"/>
          <w:lang w:eastAsia="en-GB"/>
        </w:rPr>
        <w:pict>
          <v:shape id="_x0000_s1175" type="#_x0000_t202" style="position:absolute;margin-left:23.8pt;margin-top:6.2pt;width:480.85pt;height:188.25pt;z-index:251682304" fillcolor="#b8cce4">
            <v:textbox>
              <w:txbxContent>
                <w:p w:rsidR="00F30944" w:rsidRDefault="00654723" w:rsidP="00F30944">
                  <w:r>
                    <w:rPr>
                      <w:b/>
                    </w:rPr>
                    <w:t>Para. 209</w:t>
                  </w:r>
                  <w:r w:rsidR="00F30944">
                    <w:t xml:space="preserve">   </w:t>
                  </w:r>
                </w:p>
                <w:p w:rsidR="00F30944" w:rsidRDefault="00F30944" w:rsidP="005364AB">
                  <w:pPr>
                    <w:spacing w:line="240" w:lineRule="auto"/>
                  </w:pPr>
                  <w:r>
                    <w:t>The case manager should take advice from the designated officer, police and children’s social care services to agree the following:</w:t>
                  </w:r>
                  <w:r>
                    <w:tab/>
                  </w:r>
                </w:p>
                <w:p w:rsidR="00F30944" w:rsidRDefault="00F30944" w:rsidP="005364AB">
                  <w:pPr>
                    <w:numPr>
                      <w:ilvl w:val="0"/>
                      <w:numId w:val="23"/>
                    </w:numPr>
                    <w:spacing w:line="240" w:lineRule="auto"/>
                  </w:pPr>
                  <w:r>
                    <w:t>Who needs to know, and importantly, exactly what information can be shared;</w:t>
                  </w:r>
                </w:p>
                <w:p w:rsidR="00F30944" w:rsidRDefault="00F30944" w:rsidP="005364AB">
                  <w:pPr>
                    <w:numPr>
                      <w:ilvl w:val="0"/>
                      <w:numId w:val="23"/>
                    </w:numPr>
                    <w:spacing w:line="240" w:lineRule="auto"/>
                  </w:pPr>
                  <w:r>
                    <w:t>How to manage speculation, leeks and gossip;</w:t>
                  </w:r>
                  <w:r>
                    <w:tab/>
                  </w:r>
                </w:p>
                <w:p w:rsidR="00F30944" w:rsidRDefault="00F30944" w:rsidP="005364AB">
                  <w:pPr>
                    <w:numPr>
                      <w:ilvl w:val="0"/>
                      <w:numId w:val="23"/>
                    </w:numPr>
                    <w:spacing w:line="240" w:lineRule="auto"/>
                  </w:pPr>
                  <w:r>
                    <w:t>What, if any, information can be reasonably given to the wider community to reduce speculation; and</w:t>
                  </w:r>
                </w:p>
                <w:p w:rsidR="00F30944" w:rsidRPr="00034F19" w:rsidRDefault="00F30944" w:rsidP="005364AB">
                  <w:pPr>
                    <w:numPr>
                      <w:ilvl w:val="0"/>
                      <w:numId w:val="23"/>
                    </w:numPr>
                    <w:spacing w:line="240" w:lineRule="auto"/>
                  </w:pPr>
                  <w:r>
                    <w:t>How to man</w:t>
                  </w:r>
                  <w:r w:rsidR="005364AB">
                    <w:t>age press interest if, and when, it should a</w:t>
                  </w:r>
                  <w:r>
                    <w:t>rise.</w:t>
                  </w:r>
                  <w:r w:rsidR="005364AB">
                    <w:tab/>
                  </w:r>
                  <w:r w:rsidR="005364AB">
                    <w:tab/>
                  </w:r>
                  <w:r w:rsidR="005364AB">
                    <w:tab/>
                  </w:r>
                  <w:r w:rsidR="005364AB">
                    <w:tab/>
                  </w:r>
                  <w:r w:rsidR="005364AB">
                    <w:tab/>
                  </w:r>
                  <w:r w:rsidR="005364AB">
                    <w:tab/>
                  </w:r>
                  <w:r w:rsidR="005364AB">
                    <w:tab/>
                  </w:r>
                  <w:r w:rsidR="005364AB">
                    <w:tab/>
                  </w:r>
                  <w:r w:rsidRPr="00245E68">
                    <w:rPr>
                      <w:b/>
                      <w:i/>
                    </w:rPr>
                    <w:t>Keeping Children Safe in Education</w:t>
                  </w:r>
                  <w:r>
                    <w:rPr>
                      <w:b/>
                      <w:i/>
                    </w:rPr>
                    <w:t>, September 2018</w:t>
                  </w:r>
                </w:p>
                <w:p w:rsidR="00F30944" w:rsidRDefault="00F30944" w:rsidP="00F30944"/>
                <w:p w:rsidR="00F30944" w:rsidRPr="00547691" w:rsidRDefault="00F30944" w:rsidP="00F30944"/>
              </w:txbxContent>
            </v:textbox>
          </v:shape>
        </w:pict>
      </w:r>
    </w:p>
    <w:p w:rsidR="00F30944" w:rsidRDefault="00F30944" w:rsidP="00940897">
      <w:pPr>
        <w:rPr>
          <w:rFonts w:ascii="Arial" w:hAnsi="Arial" w:cs="Arial"/>
          <w:sz w:val="24"/>
          <w:szCs w:val="24"/>
        </w:rPr>
      </w:pPr>
    </w:p>
    <w:p w:rsidR="00F30944" w:rsidRDefault="00F30944" w:rsidP="00940897">
      <w:pPr>
        <w:rPr>
          <w:rFonts w:ascii="Arial" w:hAnsi="Arial" w:cs="Arial"/>
          <w:sz w:val="24"/>
          <w:szCs w:val="24"/>
        </w:rPr>
      </w:pPr>
    </w:p>
    <w:p w:rsidR="00F30944" w:rsidRDefault="00F30944" w:rsidP="00940897">
      <w:pPr>
        <w:rPr>
          <w:rFonts w:ascii="Arial" w:hAnsi="Arial" w:cs="Arial"/>
          <w:sz w:val="24"/>
          <w:szCs w:val="24"/>
        </w:rPr>
      </w:pPr>
    </w:p>
    <w:p w:rsidR="00F30944" w:rsidRDefault="00F30944" w:rsidP="0096177A">
      <w:pPr>
        <w:ind w:firstLine="568"/>
        <w:rPr>
          <w:rFonts w:ascii="Arial" w:hAnsi="Arial" w:cs="Arial"/>
          <w:b/>
          <w:sz w:val="24"/>
          <w:szCs w:val="24"/>
        </w:rPr>
      </w:pPr>
    </w:p>
    <w:p w:rsidR="00F30944" w:rsidRDefault="00F30944" w:rsidP="0096177A">
      <w:pPr>
        <w:ind w:firstLine="568"/>
        <w:rPr>
          <w:rFonts w:ascii="Arial" w:hAnsi="Arial" w:cs="Arial"/>
          <w:b/>
          <w:sz w:val="24"/>
          <w:szCs w:val="24"/>
        </w:rPr>
      </w:pPr>
    </w:p>
    <w:p w:rsidR="00F30944" w:rsidRDefault="00F30944" w:rsidP="0096177A">
      <w:pPr>
        <w:ind w:firstLine="568"/>
        <w:rPr>
          <w:rFonts w:ascii="Arial" w:hAnsi="Arial" w:cs="Arial"/>
          <w:b/>
          <w:sz w:val="24"/>
          <w:szCs w:val="24"/>
        </w:rPr>
      </w:pPr>
    </w:p>
    <w:p w:rsidR="005364AB" w:rsidRDefault="005364AB" w:rsidP="0096177A">
      <w:pPr>
        <w:ind w:firstLine="568"/>
        <w:rPr>
          <w:rFonts w:ascii="Arial" w:hAnsi="Arial" w:cs="Arial"/>
          <w:b/>
          <w:sz w:val="24"/>
          <w:szCs w:val="24"/>
        </w:rPr>
      </w:pPr>
    </w:p>
    <w:p w:rsidR="00095733" w:rsidRDefault="00883E9F" w:rsidP="00095733">
      <w:pPr>
        <w:ind w:left="568"/>
        <w:rPr>
          <w:rFonts w:ascii="Arial" w:hAnsi="Arial" w:cs="Arial"/>
          <w:sz w:val="24"/>
          <w:szCs w:val="24"/>
        </w:rPr>
      </w:pPr>
      <w:r>
        <w:rPr>
          <w:rFonts w:ascii="Arial" w:hAnsi="Arial" w:cs="Arial"/>
          <w:sz w:val="24"/>
          <w:szCs w:val="24"/>
        </w:rPr>
        <w:t>Following the outcome of any criminal case the case manager from school may wish to seek advice from the L.A. communications team in order to manage any media coverage at this time.</w:t>
      </w:r>
    </w:p>
    <w:p w:rsidR="00095733" w:rsidRPr="00095733" w:rsidRDefault="00095733" w:rsidP="00095733">
      <w:pPr>
        <w:ind w:left="568"/>
        <w:rPr>
          <w:rFonts w:ascii="Arial" w:hAnsi="Arial" w:cs="Arial"/>
          <w:sz w:val="24"/>
          <w:szCs w:val="24"/>
        </w:rPr>
      </w:pPr>
    </w:p>
    <w:p w:rsidR="00245E68" w:rsidRDefault="00245E68" w:rsidP="0096177A">
      <w:pPr>
        <w:ind w:firstLine="568"/>
        <w:rPr>
          <w:rFonts w:ascii="Arial" w:hAnsi="Arial" w:cs="Arial"/>
          <w:b/>
          <w:sz w:val="24"/>
          <w:szCs w:val="24"/>
        </w:rPr>
      </w:pPr>
      <w:r w:rsidRPr="00245E68">
        <w:rPr>
          <w:rFonts w:ascii="Arial" w:hAnsi="Arial" w:cs="Arial"/>
          <w:b/>
          <w:sz w:val="24"/>
          <w:szCs w:val="24"/>
        </w:rPr>
        <w:t>Resignations and settlement agreements</w:t>
      </w:r>
    </w:p>
    <w:p w:rsidR="0018489F" w:rsidRDefault="00245E68" w:rsidP="00883E9F">
      <w:pPr>
        <w:numPr>
          <w:ilvl w:val="0"/>
          <w:numId w:val="1"/>
        </w:numPr>
        <w:ind w:left="709" w:hanging="851"/>
        <w:rPr>
          <w:rFonts w:ascii="Arial" w:hAnsi="Arial" w:cs="Arial"/>
          <w:sz w:val="24"/>
          <w:szCs w:val="24"/>
        </w:rPr>
      </w:pPr>
      <w:r w:rsidRPr="00245E68">
        <w:rPr>
          <w:rFonts w:ascii="Arial" w:hAnsi="Arial" w:cs="Arial"/>
          <w:sz w:val="24"/>
          <w:szCs w:val="24"/>
        </w:rPr>
        <w:t>Wh</w:t>
      </w:r>
      <w:r>
        <w:rPr>
          <w:rFonts w:ascii="Arial" w:hAnsi="Arial" w:cs="Arial"/>
          <w:sz w:val="24"/>
          <w:szCs w:val="24"/>
        </w:rPr>
        <w:t xml:space="preserve">ere a person under investigation tenders </w:t>
      </w:r>
      <w:r w:rsidR="00507844">
        <w:rPr>
          <w:rFonts w:ascii="Arial" w:hAnsi="Arial" w:cs="Arial"/>
          <w:sz w:val="24"/>
          <w:szCs w:val="24"/>
        </w:rPr>
        <w:t>his or her resignation, or ceases to provide their services, the investigation into the allegation will still need to be completed in accordance with the guidance.</w:t>
      </w:r>
    </w:p>
    <w:p w:rsidR="00507844" w:rsidRPr="0018489F" w:rsidRDefault="0018489F" w:rsidP="00883E9F">
      <w:pPr>
        <w:ind w:left="709"/>
        <w:rPr>
          <w:rFonts w:ascii="Arial" w:hAnsi="Arial" w:cs="Arial"/>
          <w:sz w:val="24"/>
          <w:szCs w:val="24"/>
        </w:rPr>
      </w:pPr>
      <w:r>
        <w:rPr>
          <w:rFonts w:ascii="Arial" w:hAnsi="Arial" w:cs="Arial"/>
          <w:sz w:val="24"/>
          <w:szCs w:val="24"/>
        </w:rPr>
        <w:t>I</w:t>
      </w:r>
      <w:r w:rsidR="00507844" w:rsidRPr="0018489F">
        <w:rPr>
          <w:rFonts w:ascii="Arial" w:hAnsi="Arial" w:cs="Arial"/>
          <w:sz w:val="24"/>
          <w:szCs w:val="24"/>
        </w:rPr>
        <w:t>t is important that every effort is made to reach a conclusion in all cases of allegations bearing on the safety or welfare of children, including any which the person concerned refused to cooperate with the process.</w:t>
      </w:r>
    </w:p>
    <w:p w:rsidR="005364AB" w:rsidRPr="00852C1A" w:rsidRDefault="00507844" w:rsidP="00883E9F">
      <w:pPr>
        <w:spacing w:line="240" w:lineRule="auto"/>
        <w:ind w:left="709"/>
        <w:rPr>
          <w:rFonts w:ascii="Arial" w:hAnsi="Arial" w:cs="Arial"/>
          <w:sz w:val="24"/>
          <w:szCs w:val="24"/>
        </w:rPr>
      </w:pPr>
      <w:r>
        <w:rPr>
          <w:rFonts w:ascii="Arial" w:hAnsi="Arial" w:cs="Arial"/>
          <w:sz w:val="24"/>
          <w:szCs w:val="24"/>
        </w:rPr>
        <w:t xml:space="preserve">The school will </w:t>
      </w:r>
      <w:r w:rsidRPr="00300B3B">
        <w:rPr>
          <w:rFonts w:ascii="Arial" w:hAnsi="Arial" w:cs="Arial"/>
          <w:b/>
          <w:sz w:val="24"/>
          <w:szCs w:val="24"/>
        </w:rPr>
        <w:t>not</w:t>
      </w:r>
      <w:r>
        <w:rPr>
          <w:rFonts w:ascii="Arial" w:hAnsi="Arial" w:cs="Arial"/>
          <w:sz w:val="24"/>
          <w:szCs w:val="24"/>
        </w:rPr>
        <w:t xml:space="preserve"> enter into “settlement agreements” by which if a person agrees to resign, the school agrees not to pursue disciplinary action and both parties agree a form of words to b</w:t>
      </w:r>
      <w:r w:rsidR="00BC580A">
        <w:rPr>
          <w:rFonts w:ascii="Arial" w:hAnsi="Arial" w:cs="Arial"/>
          <w:sz w:val="24"/>
          <w:szCs w:val="24"/>
        </w:rPr>
        <w:t xml:space="preserve">e </w:t>
      </w:r>
      <w:r w:rsidR="00852C1A">
        <w:rPr>
          <w:rFonts w:ascii="Arial" w:hAnsi="Arial" w:cs="Arial"/>
          <w:sz w:val="24"/>
          <w:szCs w:val="24"/>
        </w:rPr>
        <w:t>used in any future reference</w:t>
      </w:r>
      <w:r w:rsidR="0018489F">
        <w:rPr>
          <w:rFonts w:ascii="Arial" w:hAnsi="Arial" w:cs="Arial"/>
          <w:sz w:val="24"/>
          <w:szCs w:val="24"/>
        </w:rPr>
        <w:t xml:space="preserve">                                                                                        </w:t>
      </w:r>
      <w:r w:rsidR="0018489F">
        <w:rPr>
          <w:rFonts w:ascii="Arial" w:hAnsi="Arial" w:cs="Arial"/>
          <w:sz w:val="24"/>
          <w:szCs w:val="24"/>
        </w:rPr>
        <w:tab/>
      </w:r>
    </w:p>
    <w:p w:rsidR="00507844" w:rsidRDefault="00507844" w:rsidP="00852C1A">
      <w:pPr>
        <w:ind w:firstLine="568"/>
        <w:rPr>
          <w:rFonts w:ascii="Arial" w:hAnsi="Arial" w:cs="Arial"/>
          <w:b/>
          <w:sz w:val="24"/>
          <w:szCs w:val="24"/>
        </w:rPr>
      </w:pPr>
      <w:r w:rsidRPr="00507844">
        <w:rPr>
          <w:rFonts w:ascii="Arial" w:hAnsi="Arial" w:cs="Arial"/>
          <w:b/>
          <w:sz w:val="24"/>
          <w:szCs w:val="24"/>
        </w:rPr>
        <w:t>Record Keeping</w:t>
      </w:r>
    </w:p>
    <w:p w:rsidR="00CC26D3" w:rsidRPr="00CC26D3" w:rsidRDefault="00E23108" w:rsidP="00883E9F">
      <w:pPr>
        <w:numPr>
          <w:ilvl w:val="0"/>
          <w:numId w:val="1"/>
        </w:numPr>
        <w:ind w:left="567" w:hanging="644"/>
        <w:rPr>
          <w:rFonts w:ascii="Arial" w:hAnsi="Arial" w:cs="Arial"/>
          <w:b/>
          <w:sz w:val="24"/>
          <w:szCs w:val="24"/>
        </w:rPr>
      </w:pPr>
      <w:r>
        <w:rPr>
          <w:rFonts w:ascii="Arial" w:hAnsi="Arial" w:cs="Arial"/>
          <w:sz w:val="24"/>
          <w:szCs w:val="24"/>
        </w:rPr>
        <w:t>If anyone in</w:t>
      </w:r>
      <w:r w:rsidR="00CC26D3">
        <w:rPr>
          <w:rFonts w:ascii="Arial" w:hAnsi="Arial" w:cs="Arial"/>
          <w:sz w:val="24"/>
          <w:szCs w:val="24"/>
        </w:rPr>
        <w:t xml:space="preserve"> the school has any concerns </w:t>
      </w:r>
      <w:r>
        <w:rPr>
          <w:rFonts w:ascii="Arial" w:hAnsi="Arial" w:cs="Arial"/>
          <w:sz w:val="24"/>
          <w:szCs w:val="24"/>
        </w:rPr>
        <w:t>regarding the behaviour or conduct of a</w:t>
      </w:r>
      <w:r w:rsidR="00CC26D3">
        <w:rPr>
          <w:rFonts w:ascii="Arial" w:hAnsi="Arial" w:cs="Arial"/>
          <w:sz w:val="24"/>
          <w:szCs w:val="24"/>
        </w:rPr>
        <w:t xml:space="preserve"> member of staff, they must record and report the information to the Head Teacher of Chair of Governors.</w:t>
      </w:r>
    </w:p>
    <w:p w:rsidR="00CC26D3" w:rsidRDefault="00CC26D3" w:rsidP="00CC26D3">
      <w:pPr>
        <w:ind w:left="928"/>
        <w:rPr>
          <w:rFonts w:ascii="Arial" w:hAnsi="Arial" w:cs="Arial"/>
          <w:sz w:val="24"/>
          <w:szCs w:val="24"/>
        </w:rPr>
      </w:pPr>
      <w:r>
        <w:rPr>
          <w:rFonts w:ascii="Arial" w:hAnsi="Arial" w:cs="Arial"/>
          <w:sz w:val="24"/>
          <w:szCs w:val="24"/>
        </w:rPr>
        <w:t>The Head Teacher/ Chair of Governors will ensure that;</w:t>
      </w:r>
    </w:p>
    <w:p w:rsidR="00CC26D3" w:rsidRDefault="00CC26D3" w:rsidP="00CC26D3">
      <w:pPr>
        <w:numPr>
          <w:ilvl w:val="0"/>
          <w:numId w:val="11"/>
        </w:numPr>
        <w:ind w:hanging="655"/>
        <w:rPr>
          <w:rFonts w:ascii="Arial" w:hAnsi="Arial" w:cs="Arial"/>
          <w:sz w:val="24"/>
          <w:szCs w:val="24"/>
        </w:rPr>
      </w:pPr>
      <w:r>
        <w:rPr>
          <w:rFonts w:ascii="Arial" w:hAnsi="Arial" w:cs="Arial"/>
          <w:sz w:val="24"/>
          <w:szCs w:val="24"/>
        </w:rPr>
        <w:t>A clear and comprehensive summary of any allegations made</w:t>
      </w:r>
      <w:r w:rsidR="004A282E">
        <w:rPr>
          <w:rFonts w:ascii="Arial" w:hAnsi="Arial" w:cs="Arial"/>
          <w:sz w:val="24"/>
          <w:szCs w:val="24"/>
        </w:rPr>
        <w:t xml:space="preserve"> (See </w:t>
      </w:r>
      <w:r w:rsidR="00BC580A" w:rsidRPr="00BC580A">
        <w:rPr>
          <w:rFonts w:ascii="Arial" w:hAnsi="Arial" w:cs="Arial"/>
          <w:b/>
          <w:sz w:val="24"/>
          <w:szCs w:val="24"/>
        </w:rPr>
        <w:t>A</w:t>
      </w:r>
      <w:r w:rsidR="004A282E" w:rsidRPr="00BC580A">
        <w:rPr>
          <w:rFonts w:ascii="Arial" w:hAnsi="Arial" w:cs="Arial"/>
          <w:b/>
          <w:sz w:val="24"/>
          <w:szCs w:val="24"/>
        </w:rPr>
        <w:t xml:space="preserve">ppendix </w:t>
      </w:r>
      <w:r w:rsidR="007A35A5" w:rsidRPr="00BC580A">
        <w:rPr>
          <w:rFonts w:ascii="Arial" w:hAnsi="Arial" w:cs="Arial"/>
          <w:b/>
          <w:sz w:val="24"/>
          <w:szCs w:val="24"/>
        </w:rPr>
        <w:t>2</w:t>
      </w:r>
      <w:r w:rsidR="004A282E">
        <w:rPr>
          <w:rFonts w:ascii="Arial" w:hAnsi="Arial" w:cs="Arial"/>
          <w:sz w:val="24"/>
          <w:szCs w:val="24"/>
        </w:rPr>
        <w:t>)</w:t>
      </w:r>
    </w:p>
    <w:p w:rsidR="00CC26D3" w:rsidRDefault="00CC26D3" w:rsidP="00CC26D3">
      <w:pPr>
        <w:numPr>
          <w:ilvl w:val="0"/>
          <w:numId w:val="11"/>
        </w:numPr>
        <w:ind w:hanging="655"/>
        <w:rPr>
          <w:rFonts w:ascii="Arial" w:hAnsi="Arial" w:cs="Arial"/>
          <w:sz w:val="24"/>
          <w:szCs w:val="24"/>
        </w:rPr>
      </w:pPr>
      <w:r>
        <w:rPr>
          <w:rFonts w:ascii="Arial" w:hAnsi="Arial" w:cs="Arial"/>
          <w:sz w:val="24"/>
          <w:szCs w:val="24"/>
        </w:rPr>
        <w:t>Details of how the allegation was followed up and resolved</w:t>
      </w:r>
    </w:p>
    <w:p w:rsidR="00CC26D3" w:rsidRDefault="00CC26D3" w:rsidP="00F76195">
      <w:pPr>
        <w:numPr>
          <w:ilvl w:val="0"/>
          <w:numId w:val="11"/>
        </w:numPr>
        <w:ind w:left="1418" w:hanging="425"/>
        <w:rPr>
          <w:rFonts w:ascii="Arial" w:hAnsi="Arial" w:cs="Arial"/>
          <w:sz w:val="24"/>
          <w:szCs w:val="24"/>
        </w:rPr>
      </w:pPr>
      <w:r>
        <w:rPr>
          <w:rFonts w:ascii="Arial" w:hAnsi="Arial" w:cs="Arial"/>
          <w:sz w:val="24"/>
          <w:szCs w:val="24"/>
        </w:rPr>
        <w:t>A note of any action taken and decisions reach</w:t>
      </w:r>
      <w:r w:rsidR="00F76195">
        <w:rPr>
          <w:rFonts w:ascii="Arial" w:hAnsi="Arial" w:cs="Arial"/>
          <w:sz w:val="24"/>
          <w:szCs w:val="24"/>
        </w:rPr>
        <w:t xml:space="preserve">ed, is kept on a person’s </w:t>
      </w:r>
      <w:r w:rsidRPr="00F76195">
        <w:rPr>
          <w:rFonts w:ascii="Arial" w:hAnsi="Arial" w:cs="Arial"/>
          <w:sz w:val="24"/>
          <w:szCs w:val="24"/>
        </w:rPr>
        <w:t>confidential personnel file, and a copy p</w:t>
      </w:r>
      <w:r w:rsidR="00F76195">
        <w:rPr>
          <w:rFonts w:ascii="Arial" w:hAnsi="Arial" w:cs="Arial"/>
          <w:sz w:val="24"/>
          <w:szCs w:val="24"/>
        </w:rPr>
        <w:t>rovided to the person concerned</w:t>
      </w:r>
    </w:p>
    <w:p w:rsidR="00F76195" w:rsidRDefault="00F76195" w:rsidP="00F76195">
      <w:pPr>
        <w:ind w:left="993"/>
        <w:rPr>
          <w:rFonts w:ascii="Arial" w:hAnsi="Arial" w:cs="Arial"/>
          <w:sz w:val="24"/>
          <w:szCs w:val="24"/>
        </w:rPr>
      </w:pPr>
      <w:r>
        <w:rPr>
          <w:rFonts w:ascii="Arial" w:hAnsi="Arial" w:cs="Arial"/>
          <w:sz w:val="24"/>
          <w:szCs w:val="24"/>
        </w:rPr>
        <w:t>The purpose of the record is to enable accurate information to be given in response to any future request for a reference. At the conclusion of the investigation, if the person under investigation is exonerated, the school will write to the person confirming this, and send a copy to the LADO and place a copy on the person’s personnel file.</w:t>
      </w:r>
    </w:p>
    <w:p w:rsidR="00363235" w:rsidRDefault="00363235" w:rsidP="00363235">
      <w:pPr>
        <w:ind w:left="993"/>
        <w:rPr>
          <w:rFonts w:ascii="Arial" w:hAnsi="Arial" w:cs="Arial"/>
          <w:sz w:val="24"/>
          <w:szCs w:val="24"/>
        </w:rPr>
      </w:pPr>
      <w:r>
        <w:rPr>
          <w:rFonts w:ascii="Arial" w:hAnsi="Arial" w:cs="Arial"/>
          <w:sz w:val="24"/>
          <w:szCs w:val="24"/>
        </w:rPr>
        <w:t>Details of allegations</w:t>
      </w:r>
      <w:r w:rsidR="00A11A32">
        <w:rPr>
          <w:rFonts w:ascii="Arial" w:hAnsi="Arial" w:cs="Arial"/>
          <w:sz w:val="24"/>
          <w:szCs w:val="24"/>
        </w:rPr>
        <w:t xml:space="preserve"> found to have been malicious should </w:t>
      </w:r>
      <w:r w:rsidR="00D92F19">
        <w:rPr>
          <w:rFonts w:ascii="Arial" w:hAnsi="Arial" w:cs="Arial"/>
          <w:sz w:val="24"/>
          <w:szCs w:val="24"/>
        </w:rPr>
        <w:t>be removed fro</w:t>
      </w:r>
      <w:r w:rsidR="00A11A32">
        <w:rPr>
          <w:rFonts w:ascii="Arial" w:hAnsi="Arial" w:cs="Arial"/>
          <w:sz w:val="24"/>
          <w:szCs w:val="24"/>
        </w:rPr>
        <w:t>m the personnel records.</w:t>
      </w:r>
      <w:r w:rsidRPr="00363235">
        <w:rPr>
          <w:rFonts w:ascii="Arial" w:hAnsi="Arial" w:cs="Arial"/>
          <w:sz w:val="24"/>
          <w:szCs w:val="24"/>
        </w:rPr>
        <w:t xml:space="preserve"> </w:t>
      </w:r>
    </w:p>
    <w:p w:rsidR="00363235" w:rsidRDefault="00363235" w:rsidP="00363235">
      <w:pPr>
        <w:ind w:left="993"/>
        <w:rPr>
          <w:rFonts w:ascii="Arial" w:hAnsi="Arial" w:cs="Arial"/>
          <w:sz w:val="24"/>
          <w:szCs w:val="24"/>
        </w:rPr>
      </w:pPr>
      <w:r>
        <w:rPr>
          <w:rFonts w:ascii="Arial" w:hAnsi="Arial" w:cs="Arial"/>
          <w:sz w:val="24"/>
          <w:szCs w:val="24"/>
        </w:rPr>
        <w:t>For all other allegations, it is important that a clear comprehensive summary of the allegation, details of how the allegation was followed up and resolved, and a note of any action taken and decisions reached. This is kept o</w:t>
      </w:r>
      <w:r w:rsidR="00282471">
        <w:rPr>
          <w:rFonts w:ascii="Arial" w:hAnsi="Arial" w:cs="Arial"/>
          <w:sz w:val="24"/>
          <w:szCs w:val="24"/>
        </w:rPr>
        <w:t>n</w:t>
      </w:r>
      <w:r>
        <w:rPr>
          <w:rFonts w:ascii="Arial" w:hAnsi="Arial" w:cs="Arial"/>
          <w:sz w:val="24"/>
          <w:szCs w:val="24"/>
        </w:rPr>
        <w:t xml:space="preserve"> the confidential </w:t>
      </w:r>
      <w:r w:rsidR="00282471">
        <w:rPr>
          <w:rFonts w:ascii="Arial" w:hAnsi="Arial" w:cs="Arial"/>
          <w:sz w:val="24"/>
          <w:szCs w:val="24"/>
        </w:rPr>
        <w:t>personnel file of the accused, and a copy provided to the person concerned.</w:t>
      </w:r>
    </w:p>
    <w:p w:rsidR="00883E9F" w:rsidRDefault="00363235" w:rsidP="00883E9F">
      <w:pPr>
        <w:ind w:left="993"/>
        <w:rPr>
          <w:rFonts w:ascii="Arial" w:hAnsi="Arial" w:cs="Arial"/>
          <w:sz w:val="24"/>
          <w:szCs w:val="24"/>
        </w:rPr>
      </w:pPr>
      <w:r w:rsidRPr="00BC580A">
        <w:rPr>
          <w:rFonts w:ascii="Arial" w:hAnsi="Arial" w:cs="Arial"/>
          <w:sz w:val="24"/>
          <w:szCs w:val="24"/>
          <w:u w:val="single"/>
        </w:rPr>
        <w:lastRenderedPageBreak/>
        <w:t>Cases in which an allegation was proven to be false, unsubstantiated or malicious will not be i</w:t>
      </w:r>
      <w:r w:rsidR="00282471" w:rsidRPr="00BC580A">
        <w:rPr>
          <w:rFonts w:ascii="Arial" w:hAnsi="Arial" w:cs="Arial"/>
          <w:sz w:val="24"/>
          <w:szCs w:val="24"/>
          <w:u w:val="single"/>
        </w:rPr>
        <w:t>ncluded in employer references</w:t>
      </w:r>
      <w:r w:rsidR="00282471">
        <w:rPr>
          <w:rFonts w:ascii="Arial" w:hAnsi="Arial" w:cs="Arial"/>
          <w:sz w:val="24"/>
          <w:szCs w:val="24"/>
        </w:rPr>
        <w:t>.</w:t>
      </w:r>
    </w:p>
    <w:p w:rsidR="00883E9F" w:rsidRDefault="00883E9F" w:rsidP="00883E9F">
      <w:pPr>
        <w:spacing w:after="120" w:line="240" w:lineRule="auto"/>
        <w:ind w:left="964"/>
        <w:rPr>
          <w:rFonts w:ascii="Arial" w:hAnsi="Arial" w:cs="Arial"/>
          <w:sz w:val="24"/>
          <w:szCs w:val="24"/>
        </w:rPr>
      </w:pPr>
    </w:p>
    <w:p w:rsidR="00D92F19" w:rsidRDefault="00D92F19" w:rsidP="00883E9F">
      <w:pPr>
        <w:ind w:firstLine="568"/>
        <w:rPr>
          <w:rFonts w:ascii="Arial" w:hAnsi="Arial" w:cs="Arial"/>
          <w:b/>
          <w:sz w:val="24"/>
          <w:szCs w:val="24"/>
        </w:rPr>
      </w:pPr>
      <w:r w:rsidRPr="00D92F19">
        <w:rPr>
          <w:rFonts w:ascii="Arial" w:hAnsi="Arial" w:cs="Arial"/>
          <w:b/>
          <w:sz w:val="24"/>
          <w:szCs w:val="24"/>
        </w:rPr>
        <w:t>Timescales</w:t>
      </w:r>
    </w:p>
    <w:p w:rsidR="00883E9F" w:rsidRDefault="00D92F19" w:rsidP="00883E9F">
      <w:pPr>
        <w:numPr>
          <w:ilvl w:val="0"/>
          <w:numId w:val="1"/>
        </w:numPr>
        <w:ind w:left="567" w:hanging="567"/>
        <w:rPr>
          <w:rFonts w:ascii="Arial" w:hAnsi="Arial" w:cs="Arial"/>
          <w:b/>
          <w:sz w:val="24"/>
          <w:szCs w:val="24"/>
        </w:rPr>
      </w:pPr>
      <w:r>
        <w:rPr>
          <w:rFonts w:ascii="Arial" w:hAnsi="Arial" w:cs="Arial"/>
          <w:sz w:val="24"/>
          <w:szCs w:val="24"/>
        </w:rPr>
        <w:t xml:space="preserve">The school will endeavour to follow the timescales set out in the guidance for such investigations, as long as it is consistent with a fair and thorough investigation. However, it is acknowledged that allegations of a </w:t>
      </w:r>
      <w:r w:rsidR="00DA1820">
        <w:rPr>
          <w:rFonts w:ascii="Arial" w:hAnsi="Arial" w:cs="Arial"/>
          <w:sz w:val="24"/>
          <w:szCs w:val="24"/>
        </w:rPr>
        <w:t xml:space="preserve">serious </w:t>
      </w:r>
      <w:r>
        <w:rPr>
          <w:rFonts w:ascii="Arial" w:hAnsi="Arial" w:cs="Arial"/>
          <w:sz w:val="24"/>
          <w:szCs w:val="24"/>
        </w:rPr>
        <w:t>and complex nature are unlikely to be resolved quickly.</w:t>
      </w:r>
    </w:p>
    <w:p w:rsidR="00D92F19" w:rsidRDefault="00D92F19" w:rsidP="00883E9F">
      <w:pPr>
        <w:ind w:left="567"/>
        <w:rPr>
          <w:rFonts w:ascii="Arial" w:hAnsi="Arial" w:cs="Arial"/>
          <w:b/>
          <w:sz w:val="24"/>
          <w:szCs w:val="24"/>
        </w:rPr>
      </w:pPr>
      <w:r w:rsidRPr="00D92F19">
        <w:rPr>
          <w:rFonts w:ascii="Arial" w:hAnsi="Arial" w:cs="Arial"/>
          <w:b/>
          <w:sz w:val="24"/>
          <w:szCs w:val="24"/>
        </w:rPr>
        <w:t>Oversight and monitoring</w:t>
      </w:r>
    </w:p>
    <w:p w:rsidR="00EB6260" w:rsidRPr="00EB6260" w:rsidRDefault="00EB6260" w:rsidP="00883E9F">
      <w:pPr>
        <w:numPr>
          <w:ilvl w:val="0"/>
          <w:numId w:val="1"/>
        </w:numPr>
        <w:ind w:left="567" w:hanging="567"/>
        <w:rPr>
          <w:rFonts w:ascii="Arial" w:hAnsi="Arial" w:cs="Arial"/>
          <w:sz w:val="24"/>
          <w:szCs w:val="24"/>
        </w:rPr>
      </w:pPr>
      <w:r>
        <w:rPr>
          <w:rFonts w:ascii="Arial" w:hAnsi="Arial" w:cs="Arial"/>
          <w:sz w:val="24"/>
          <w:szCs w:val="24"/>
        </w:rPr>
        <w:t xml:space="preserve">The school will work closely </w:t>
      </w:r>
      <w:r w:rsidRPr="00EB6260">
        <w:rPr>
          <w:rFonts w:ascii="Arial" w:hAnsi="Arial" w:cs="Arial"/>
          <w:sz w:val="24"/>
          <w:szCs w:val="24"/>
        </w:rPr>
        <w:t>with the LADO who has overall responsibility for oversight of the procedures for dealing with allegations.</w:t>
      </w:r>
    </w:p>
    <w:p w:rsidR="008A4065" w:rsidRDefault="00EB6260" w:rsidP="00883E9F">
      <w:pPr>
        <w:ind w:left="567"/>
        <w:rPr>
          <w:rFonts w:ascii="Arial" w:hAnsi="Arial" w:cs="Arial"/>
          <w:sz w:val="24"/>
          <w:szCs w:val="24"/>
        </w:rPr>
      </w:pPr>
      <w:r w:rsidRPr="00EB6260">
        <w:rPr>
          <w:rFonts w:ascii="Arial" w:hAnsi="Arial" w:cs="Arial"/>
          <w:sz w:val="24"/>
          <w:szCs w:val="24"/>
        </w:rPr>
        <w:t xml:space="preserve">The school will </w:t>
      </w:r>
      <w:r>
        <w:rPr>
          <w:rFonts w:ascii="Arial" w:hAnsi="Arial" w:cs="Arial"/>
          <w:sz w:val="24"/>
          <w:szCs w:val="24"/>
        </w:rPr>
        <w:t>cooperate in supplying statistical information required by the LADO for DfE returns and Local Safeguarding Children Board monitoring purposes.</w:t>
      </w:r>
    </w:p>
    <w:p w:rsidR="00940F2A" w:rsidRDefault="00DA1820" w:rsidP="00883E9F">
      <w:pPr>
        <w:tabs>
          <w:tab w:val="left" w:pos="1095"/>
        </w:tabs>
        <w:spacing w:line="240" w:lineRule="auto"/>
        <w:rPr>
          <w:rFonts w:ascii="Arial" w:hAnsi="Arial" w:cs="Arial"/>
          <w:sz w:val="24"/>
          <w:szCs w:val="24"/>
        </w:rPr>
      </w:pPr>
      <w:r>
        <w:rPr>
          <w:rFonts w:ascii="Arial" w:hAnsi="Arial" w:cs="Arial"/>
          <w:sz w:val="24"/>
          <w:szCs w:val="24"/>
        </w:rPr>
        <w:t xml:space="preserve">         </w:t>
      </w:r>
      <w:r w:rsidR="00883E9F">
        <w:rPr>
          <w:rFonts w:ascii="Arial" w:hAnsi="Arial" w:cs="Arial"/>
          <w:sz w:val="24"/>
          <w:szCs w:val="24"/>
        </w:rPr>
        <w:tab/>
      </w:r>
    </w:p>
    <w:p w:rsidR="00DA1820" w:rsidRDefault="00DA1820" w:rsidP="00940897">
      <w:pPr>
        <w:ind w:firstLine="568"/>
        <w:rPr>
          <w:rFonts w:ascii="Arial" w:hAnsi="Arial" w:cs="Arial"/>
          <w:b/>
          <w:sz w:val="24"/>
          <w:szCs w:val="24"/>
        </w:rPr>
      </w:pPr>
      <w:r w:rsidRPr="00DA1820">
        <w:rPr>
          <w:rFonts w:ascii="Arial" w:hAnsi="Arial" w:cs="Arial"/>
          <w:b/>
          <w:sz w:val="24"/>
          <w:szCs w:val="24"/>
        </w:rPr>
        <w:t>Action on the conclusion of a case</w:t>
      </w:r>
    </w:p>
    <w:p w:rsidR="0018489F" w:rsidRDefault="00DA1820" w:rsidP="00871F72">
      <w:pPr>
        <w:numPr>
          <w:ilvl w:val="0"/>
          <w:numId w:val="1"/>
        </w:numPr>
        <w:ind w:hanging="644"/>
        <w:rPr>
          <w:rFonts w:ascii="Arial" w:hAnsi="Arial" w:cs="Arial"/>
          <w:b/>
          <w:sz w:val="24"/>
          <w:szCs w:val="24"/>
        </w:rPr>
      </w:pPr>
      <w:r>
        <w:rPr>
          <w:rFonts w:ascii="Arial" w:hAnsi="Arial" w:cs="Arial"/>
          <w:b/>
          <w:sz w:val="24"/>
          <w:szCs w:val="24"/>
        </w:rPr>
        <w:t xml:space="preserve"> </w:t>
      </w:r>
      <w:r>
        <w:rPr>
          <w:rFonts w:ascii="Arial" w:hAnsi="Arial" w:cs="Arial"/>
          <w:sz w:val="24"/>
          <w:szCs w:val="24"/>
        </w:rPr>
        <w:t xml:space="preserve">In cases where it is decided in the conclusion of the case that the person who has been suspended </w:t>
      </w:r>
      <w:r w:rsidR="00144849">
        <w:rPr>
          <w:rFonts w:ascii="Arial" w:hAnsi="Arial" w:cs="Arial"/>
          <w:sz w:val="24"/>
          <w:szCs w:val="24"/>
        </w:rPr>
        <w:t xml:space="preserve">can return to work, the school </w:t>
      </w:r>
      <w:r>
        <w:rPr>
          <w:rFonts w:ascii="Arial" w:hAnsi="Arial" w:cs="Arial"/>
          <w:sz w:val="24"/>
          <w:szCs w:val="24"/>
        </w:rPr>
        <w:t>will consider how best to facilitate that</w:t>
      </w:r>
      <w:r>
        <w:rPr>
          <w:rFonts w:ascii="Arial" w:hAnsi="Arial" w:cs="Arial"/>
          <w:b/>
          <w:sz w:val="24"/>
          <w:szCs w:val="24"/>
        </w:rPr>
        <w:t>.</w:t>
      </w:r>
    </w:p>
    <w:p w:rsidR="00871F72" w:rsidRPr="00871F72" w:rsidRDefault="00871F72" w:rsidP="00871F72">
      <w:pPr>
        <w:ind w:left="644"/>
        <w:rPr>
          <w:rFonts w:ascii="Arial" w:hAnsi="Arial" w:cs="Arial"/>
          <w:b/>
          <w:sz w:val="24"/>
          <w:szCs w:val="24"/>
        </w:rPr>
      </w:pPr>
    </w:p>
    <w:p w:rsidR="00DA1820" w:rsidRDefault="00144849" w:rsidP="00144849">
      <w:pPr>
        <w:ind w:left="568"/>
        <w:rPr>
          <w:rFonts w:ascii="Arial" w:hAnsi="Arial" w:cs="Arial"/>
          <w:b/>
          <w:sz w:val="24"/>
          <w:szCs w:val="24"/>
        </w:rPr>
      </w:pPr>
      <w:r>
        <w:rPr>
          <w:rFonts w:ascii="Arial" w:hAnsi="Arial" w:cs="Arial"/>
          <w:b/>
          <w:sz w:val="24"/>
          <w:szCs w:val="24"/>
        </w:rPr>
        <w:t>Actions in respect of malicious allegations</w:t>
      </w:r>
    </w:p>
    <w:p w:rsidR="00144849" w:rsidRDefault="00144849" w:rsidP="00883E9F">
      <w:pPr>
        <w:numPr>
          <w:ilvl w:val="0"/>
          <w:numId w:val="1"/>
        </w:numPr>
        <w:ind w:left="567" w:hanging="567"/>
        <w:rPr>
          <w:rFonts w:ascii="Arial" w:hAnsi="Arial" w:cs="Arial"/>
          <w:b/>
          <w:sz w:val="24"/>
          <w:szCs w:val="24"/>
        </w:rPr>
      </w:pPr>
      <w:r>
        <w:rPr>
          <w:rFonts w:ascii="Arial" w:hAnsi="Arial" w:cs="Arial"/>
          <w:sz w:val="24"/>
          <w:szCs w:val="24"/>
        </w:rPr>
        <w:t>In the rare event that an allegation is shown to have been deliberately invented or malicious the Head Teacher will consider whether any disciplinary action is appropriate against the person who made it, if they are part of the school community.</w:t>
      </w:r>
    </w:p>
    <w:p w:rsidR="00BC580A" w:rsidRDefault="00144849" w:rsidP="00883E9F">
      <w:pPr>
        <w:ind w:left="567"/>
        <w:rPr>
          <w:rFonts w:ascii="Arial" w:hAnsi="Arial" w:cs="Arial"/>
          <w:sz w:val="24"/>
          <w:szCs w:val="24"/>
        </w:rPr>
      </w:pPr>
      <w:r w:rsidRPr="00144849">
        <w:rPr>
          <w:rFonts w:ascii="Arial" w:hAnsi="Arial" w:cs="Arial"/>
          <w:sz w:val="24"/>
          <w:szCs w:val="24"/>
        </w:rPr>
        <w:t>The police will be asked to consider whether any action might be appropriate against the person responsible if they are outside the school community.</w:t>
      </w:r>
    </w:p>
    <w:p w:rsidR="00883E9F" w:rsidRPr="00883E9F" w:rsidRDefault="00883E9F" w:rsidP="00883E9F">
      <w:pPr>
        <w:ind w:left="567"/>
        <w:rPr>
          <w:rFonts w:ascii="Arial" w:hAnsi="Arial" w:cs="Arial"/>
          <w:sz w:val="24"/>
          <w:szCs w:val="24"/>
        </w:rPr>
      </w:pPr>
    </w:p>
    <w:p w:rsidR="00144849" w:rsidRDefault="00144849" w:rsidP="00852C1A">
      <w:pPr>
        <w:ind w:firstLine="568"/>
        <w:rPr>
          <w:rFonts w:ascii="Arial" w:hAnsi="Arial" w:cs="Arial"/>
          <w:b/>
          <w:sz w:val="24"/>
          <w:szCs w:val="24"/>
        </w:rPr>
      </w:pPr>
      <w:r w:rsidRPr="00144849">
        <w:rPr>
          <w:rFonts w:ascii="Arial" w:hAnsi="Arial" w:cs="Arial"/>
          <w:b/>
          <w:sz w:val="24"/>
          <w:szCs w:val="24"/>
        </w:rPr>
        <w:t>Allegations concerning staff not directly employed</w:t>
      </w:r>
      <w:r>
        <w:rPr>
          <w:rFonts w:ascii="Arial" w:hAnsi="Arial" w:cs="Arial"/>
          <w:b/>
          <w:sz w:val="24"/>
          <w:szCs w:val="24"/>
        </w:rPr>
        <w:t xml:space="preserve"> by the school</w:t>
      </w:r>
    </w:p>
    <w:p w:rsidR="00144849" w:rsidRPr="00144849" w:rsidRDefault="00144849" w:rsidP="00883E9F">
      <w:pPr>
        <w:numPr>
          <w:ilvl w:val="0"/>
          <w:numId w:val="1"/>
        </w:numPr>
        <w:ind w:left="567" w:hanging="567"/>
        <w:rPr>
          <w:rFonts w:ascii="Arial" w:hAnsi="Arial" w:cs="Arial"/>
          <w:b/>
          <w:sz w:val="24"/>
          <w:szCs w:val="24"/>
        </w:rPr>
      </w:pPr>
      <w:r>
        <w:rPr>
          <w:rFonts w:ascii="Arial" w:hAnsi="Arial" w:cs="Arial"/>
          <w:sz w:val="24"/>
          <w:szCs w:val="24"/>
        </w:rPr>
        <w:t xml:space="preserve">In some cases, the school will need to consider an investigation case in which normal disciplinary procedures do not apply, and they may need to act jointly with another organisation. For example, an allegation is made against a supply teacher provided by an </w:t>
      </w:r>
      <w:r>
        <w:rPr>
          <w:rFonts w:ascii="Arial" w:hAnsi="Arial" w:cs="Arial"/>
          <w:sz w:val="24"/>
          <w:szCs w:val="24"/>
        </w:rPr>
        <w:lastRenderedPageBreak/>
        <w:t xml:space="preserve">employment agency or business or against a person employed by a contractor, or a volunteer provided by a voluntary organisation. </w:t>
      </w:r>
    </w:p>
    <w:p w:rsidR="009C0378" w:rsidRDefault="00144849" w:rsidP="00883E9F">
      <w:pPr>
        <w:ind w:left="567"/>
        <w:rPr>
          <w:rFonts w:ascii="Arial" w:hAnsi="Arial" w:cs="Arial"/>
          <w:sz w:val="24"/>
          <w:szCs w:val="24"/>
        </w:rPr>
      </w:pPr>
      <w:r>
        <w:rPr>
          <w:rFonts w:ascii="Arial" w:hAnsi="Arial" w:cs="Arial"/>
          <w:sz w:val="24"/>
          <w:szCs w:val="24"/>
        </w:rPr>
        <w:t xml:space="preserve">In some cases normal disciplinary procedures may not be appropriate because the person is a volunteer or self-employed. </w:t>
      </w:r>
    </w:p>
    <w:p w:rsidR="009C0378" w:rsidRDefault="00144849" w:rsidP="00883E9F">
      <w:pPr>
        <w:ind w:left="567"/>
        <w:rPr>
          <w:rFonts w:ascii="Arial" w:hAnsi="Arial" w:cs="Arial"/>
          <w:sz w:val="24"/>
          <w:szCs w:val="24"/>
        </w:rPr>
      </w:pPr>
      <w:r>
        <w:rPr>
          <w:rFonts w:ascii="Arial" w:hAnsi="Arial" w:cs="Arial"/>
          <w:sz w:val="24"/>
          <w:szCs w:val="24"/>
        </w:rPr>
        <w:t xml:space="preserve">Although in those cases, the school will not have a direct employment relationship with the individual, the school will cooperate in an investigation, and in reaching a decision about  </w:t>
      </w:r>
    </w:p>
    <w:p w:rsidR="009C0378" w:rsidRDefault="00144849" w:rsidP="009C0378">
      <w:pPr>
        <w:numPr>
          <w:ilvl w:val="0"/>
          <w:numId w:val="13"/>
        </w:numPr>
        <w:ind w:hanging="655"/>
        <w:rPr>
          <w:rFonts w:ascii="Arial" w:hAnsi="Arial" w:cs="Arial"/>
          <w:b/>
          <w:sz w:val="24"/>
          <w:szCs w:val="24"/>
        </w:rPr>
      </w:pPr>
      <w:r>
        <w:rPr>
          <w:rFonts w:ascii="Arial" w:hAnsi="Arial" w:cs="Arial"/>
          <w:sz w:val="24"/>
          <w:szCs w:val="24"/>
        </w:rPr>
        <w:t xml:space="preserve">whether to continue to use the person’s </w:t>
      </w:r>
      <w:r w:rsidR="009C0378">
        <w:rPr>
          <w:rFonts w:ascii="Arial" w:hAnsi="Arial" w:cs="Arial"/>
          <w:sz w:val="24"/>
          <w:szCs w:val="24"/>
        </w:rPr>
        <w:t>services</w:t>
      </w:r>
    </w:p>
    <w:p w:rsidR="009C0378" w:rsidRPr="009C0378" w:rsidRDefault="009C0378" w:rsidP="009C0378">
      <w:pPr>
        <w:numPr>
          <w:ilvl w:val="0"/>
          <w:numId w:val="13"/>
        </w:numPr>
        <w:ind w:hanging="655"/>
        <w:rPr>
          <w:rFonts w:ascii="Arial" w:hAnsi="Arial" w:cs="Arial"/>
          <w:sz w:val="24"/>
          <w:szCs w:val="24"/>
        </w:rPr>
      </w:pPr>
      <w:r w:rsidRPr="009C0378">
        <w:rPr>
          <w:rFonts w:ascii="Arial" w:hAnsi="Arial" w:cs="Arial"/>
          <w:sz w:val="24"/>
          <w:szCs w:val="24"/>
        </w:rPr>
        <w:t>whether to provide the person for work with children in future</w:t>
      </w:r>
    </w:p>
    <w:p w:rsidR="00940F2A" w:rsidRPr="00095733" w:rsidRDefault="009C0378" w:rsidP="008601CF">
      <w:pPr>
        <w:numPr>
          <w:ilvl w:val="0"/>
          <w:numId w:val="13"/>
        </w:numPr>
        <w:ind w:hanging="655"/>
        <w:rPr>
          <w:rFonts w:ascii="Arial" w:hAnsi="Arial" w:cs="Arial"/>
          <w:sz w:val="24"/>
          <w:szCs w:val="24"/>
        </w:rPr>
      </w:pPr>
      <w:r w:rsidRPr="009C0378">
        <w:rPr>
          <w:rFonts w:ascii="Arial" w:hAnsi="Arial" w:cs="Arial"/>
          <w:sz w:val="24"/>
          <w:szCs w:val="24"/>
        </w:rPr>
        <w:t>whether to report the person to the DfE</w:t>
      </w:r>
    </w:p>
    <w:p w:rsidR="0083020E" w:rsidRPr="0018145B" w:rsidRDefault="0083020E" w:rsidP="008601CF">
      <w:pPr>
        <w:rPr>
          <w:rFonts w:ascii="Arial" w:hAnsi="Arial" w:cs="Arial"/>
          <w:b/>
          <w:sz w:val="24"/>
          <w:szCs w:val="24"/>
          <w:u w:val="single"/>
        </w:rPr>
      </w:pPr>
    </w:p>
    <w:p w:rsidR="008601CF" w:rsidRPr="008601CF" w:rsidRDefault="009B6766" w:rsidP="008601CF">
      <w:pPr>
        <w:rPr>
          <w:rFonts w:ascii="Arial" w:hAnsi="Arial" w:cs="Arial"/>
          <w:sz w:val="24"/>
          <w:szCs w:val="24"/>
        </w:rPr>
      </w:pPr>
      <w:r>
        <w:rPr>
          <w:rFonts w:ascii="Arial" w:hAnsi="Arial" w:cs="Arial"/>
          <w:noProof/>
          <w:sz w:val="24"/>
          <w:szCs w:val="24"/>
          <w:lang w:eastAsia="en-GB"/>
        </w:rPr>
        <w:pict>
          <v:shape id="_x0000_s1145" type="#_x0000_t202" style="position:absolute;margin-left:-.45pt;margin-top:21.3pt;width:528.9pt;height:39pt;z-index:251653632" fillcolor="#dbe5f1">
            <v:textbox style="mso-next-textbox:#_x0000_s1145">
              <w:txbxContent>
                <w:p w:rsidR="008601CF" w:rsidRDefault="008601CF" w:rsidP="008601CF">
                  <w:r>
                    <w:t>Head teacher is informed of the allegation. If the allegation relates to the Head Teacher the Chair of Governors is informed.</w:t>
                  </w:r>
                </w:p>
              </w:txbxContent>
            </v:textbox>
          </v:shape>
        </w:pict>
      </w:r>
      <w:r>
        <w:rPr>
          <w:rFonts w:ascii="Arial" w:hAnsi="Arial" w:cs="Arial"/>
          <w:noProof/>
          <w:sz w:val="24"/>
          <w:szCs w:val="24"/>
          <w:lang w:eastAsia="en-GB"/>
        </w:rPr>
        <w:pict>
          <v:shape id="_x0000_s1170" type="#_x0000_t202" style="position:absolute;margin-left:-.45pt;margin-top:-38pt;width:231.05pt;height:27.6pt;z-index:251679232" strokecolor="white">
            <v:textbox>
              <w:txbxContent>
                <w:p w:rsidR="008601CF" w:rsidRPr="0018145B" w:rsidRDefault="008601CF" w:rsidP="008601CF">
                  <w:pPr>
                    <w:rPr>
                      <w:rFonts w:ascii="Arial" w:hAnsi="Arial" w:cs="Arial"/>
                      <w:b/>
                      <w:sz w:val="24"/>
                      <w:szCs w:val="24"/>
                      <w:u w:val="single"/>
                    </w:rPr>
                  </w:pPr>
                  <w:r w:rsidRPr="0018145B">
                    <w:rPr>
                      <w:rFonts w:ascii="Arial" w:hAnsi="Arial" w:cs="Arial"/>
                      <w:b/>
                      <w:sz w:val="24"/>
                      <w:szCs w:val="24"/>
                      <w:u w:val="single"/>
                    </w:rPr>
                    <w:t>Appendix 1</w:t>
                  </w:r>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153" type="#_x0000_t32" style="position:absolute;margin-left:61.05pt;margin-top:311.65pt;width:0;height:61.6pt;z-index:251661824" o:connectortype="straight">
            <v:stroke endarrow="block"/>
          </v:shape>
        </w:pict>
      </w:r>
      <w:r>
        <w:rPr>
          <w:rFonts w:ascii="Arial" w:hAnsi="Arial" w:cs="Arial"/>
          <w:noProof/>
          <w:sz w:val="24"/>
          <w:szCs w:val="24"/>
          <w:lang w:eastAsia="en-GB"/>
        </w:rPr>
        <w:pict>
          <v:shape id="_x0000_s1147" type="#_x0000_t202" style="position:absolute;margin-left:-4.8pt;margin-top:482pt;width:131.25pt;height:102.55pt;z-index:251655680" fillcolor="#d6e3bc">
            <v:textbox style="mso-next-textbox:#_x0000_s1147">
              <w:txbxContent>
                <w:p w:rsidR="008601CF" w:rsidRDefault="008601CF" w:rsidP="008601CF">
                  <w:r>
                    <w:t>The decision that has been made and the justification for it should be recorded by the LADO and Head Teacher/Chair of Governors</w:t>
                  </w:r>
                </w:p>
              </w:txbxContent>
            </v:textbox>
          </v:shape>
        </w:pict>
      </w:r>
      <w:r>
        <w:rPr>
          <w:rFonts w:ascii="Arial" w:hAnsi="Arial" w:cs="Arial"/>
          <w:noProof/>
          <w:sz w:val="24"/>
          <w:szCs w:val="24"/>
          <w:lang w:eastAsia="en-GB"/>
        </w:rPr>
        <w:pict>
          <v:shape id="_x0000_s1152" type="#_x0000_t32" style="position:absolute;margin-left:130.8pt;margin-top:290.2pt;width:12.3pt;height:0;flip:x;z-index:251660800" o:connectortype="straight">
            <v:stroke endarrow="block"/>
          </v:shape>
        </w:pict>
      </w:r>
      <w:r>
        <w:rPr>
          <w:rFonts w:ascii="Arial" w:hAnsi="Arial" w:cs="Arial"/>
          <w:noProof/>
          <w:sz w:val="24"/>
          <w:szCs w:val="24"/>
          <w:lang w:eastAsia="en-GB"/>
        </w:rPr>
        <w:pict>
          <v:shape id="_x0000_s1135" type="#_x0000_t202" style="position:absolute;margin-left:-.45pt;margin-top:267.9pt;width:131.25pt;height:43.6pt;z-index:251643392" fillcolor="#d6e3bc">
            <v:textbox style="mso-next-textbox:#_x0000_s1135">
              <w:txbxContent>
                <w:p w:rsidR="008601CF" w:rsidRDefault="008601CF" w:rsidP="008601CF">
                  <w:r>
                    <w:t>No further action.</w:t>
                  </w:r>
                </w:p>
              </w:txbxContent>
            </v:textbox>
          </v:shape>
        </w:pict>
      </w:r>
      <w:r>
        <w:rPr>
          <w:rFonts w:ascii="Arial" w:hAnsi="Arial" w:cs="Arial"/>
          <w:noProof/>
          <w:sz w:val="24"/>
          <w:szCs w:val="24"/>
          <w:lang w:eastAsia="en-GB"/>
        </w:rPr>
        <w:pict>
          <v:shape id="_x0000_s1149" type="#_x0000_t32" style="position:absolute;margin-left:237.25pt;margin-top:247.8pt;width:.05pt;height:20.25pt;z-index:251657728" o:connectortype="straight">
            <v:stroke endarrow="block"/>
          </v:shape>
        </w:pict>
      </w:r>
      <w:r>
        <w:rPr>
          <w:rFonts w:ascii="Arial" w:hAnsi="Arial" w:cs="Arial"/>
          <w:noProof/>
          <w:sz w:val="24"/>
          <w:szCs w:val="24"/>
          <w:lang w:eastAsia="en-GB"/>
        </w:rPr>
        <w:pict>
          <v:shape id="_x0000_s1146" type="#_x0000_t202" style="position:absolute;margin-left:-4.8pt;margin-top:374.05pt;width:131.25pt;height:53.55pt;z-index:251654656" fillcolor="#d6e3bc">
            <v:textbox style="mso-next-textbox:#_x0000_s1146">
              <w:txbxContent>
                <w:p w:rsidR="008601CF" w:rsidRDefault="008601CF" w:rsidP="008601CF">
                  <w:r>
                    <w:t>Employee informed</w:t>
                  </w:r>
                </w:p>
              </w:txbxContent>
            </v:textbox>
          </v:shape>
        </w:pict>
      </w:r>
      <w:r>
        <w:rPr>
          <w:rFonts w:ascii="Arial" w:hAnsi="Arial" w:cs="Arial"/>
          <w:noProof/>
          <w:sz w:val="24"/>
          <w:szCs w:val="24"/>
          <w:lang w:eastAsia="en-GB"/>
        </w:rPr>
        <w:pict>
          <v:shape id="_x0000_s1151" type="#_x0000_t32" style="position:absolute;margin-left:424.8pt;margin-top:321.3pt;width:0;height:14.9pt;z-index:251659776" o:connectortype="straight">
            <v:stroke endarrow="block"/>
          </v:shape>
        </w:pict>
      </w:r>
      <w:r>
        <w:rPr>
          <w:rFonts w:ascii="Arial" w:hAnsi="Arial" w:cs="Arial"/>
          <w:noProof/>
          <w:sz w:val="24"/>
          <w:szCs w:val="24"/>
          <w:lang w:eastAsia="en-GB"/>
        </w:rPr>
        <w:pict>
          <v:shape id="_x0000_s1163" type="#_x0000_t32" style="position:absolute;margin-left:237.3pt;margin-top:125.45pt;width:.05pt;height:12.7pt;z-index:251672064" o:connectortype="straight">
            <v:stroke endarrow="block"/>
          </v:shape>
        </w:pict>
      </w:r>
      <w:r>
        <w:rPr>
          <w:rFonts w:ascii="Arial" w:hAnsi="Arial" w:cs="Arial"/>
          <w:noProof/>
          <w:sz w:val="24"/>
          <w:szCs w:val="24"/>
          <w:lang w:eastAsia="en-GB"/>
        </w:rPr>
        <w:pict>
          <v:shape id="_x0000_s1157" type="#_x0000_t32" style="position:absolute;margin-left:424.8pt;margin-top:247.8pt;width:0;height:20.25pt;z-index:251665920" o:connectortype="straight">
            <v:stroke endarrow="block"/>
          </v:shape>
        </w:pict>
      </w:r>
      <w:r>
        <w:rPr>
          <w:rFonts w:ascii="Arial" w:hAnsi="Arial" w:cs="Arial"/>
          <w:noProof/>
          <w:sz w:val="24"/>
          <w:szCs w:val="24"/>
          <w:lang w:eastAsia="en-GB"/>
        </w:rPr>
        <w:pict>
          <v:shape id="_x0000_s1150" type="#_x0000_t32" style="position:absolute;margin-left:237.3pt;margin-top:60.3pt;width:0;height:11.1pt;z-index:251658752" o:connectortype="straight">
            <v:stroke endarrow="block"/>
          </v:shape>
        </w:pict>
      </w:r>
      <w:r w:rsidR="008601CF" w:rsidRPr="008601CF">
        <w:rPr>
          <w:rFonts w:ascii="Arial" w:hAnsi="Arial" w:cs="Arial"/>
          <w:sz w:val="24"/>
          <w:szCs w:val="24"/>
        </w:rPr>
        <w:t xml:space="preserve">Allegations Management Process                       </w:t>
      </w:r>
    </w:p>
    <w:p w:rsidR="008601CF" w:rsidRPr="008601CF" w:rsidRDefault="008601CF" w:rsidP="008601CF">
      <w:pPr>
        <w:rPr>
          <w:rFonts w:ascii="Arial" w:hAnsi="Arial" w:cs="Arial"/>
          <w:sz w:val="24"/>
          <w:szCs w:val="24"/>
        </w:rPr>
      </w:pPr>
    </w:p>
    <w:p w:rsidR="008D321D" w:rsidRDefault="009B6766" w:rsidP="008601CF">
      <w:pPr>
        <w:rPr>
          <w:rFonts w:ascii="Arial" w:hAnsi="Arial" w:cs="Arial"/>
          <w:b/>
          <w:sz w:val="28"/>
          <w:szCs w:val="28"/>
        </w:rPr>
      </w:pPr>
      <w:r w:rsidRPr="009B6766">
        <w:rPr>
          <w:rFonts w:ascii="Arial" w:hAnsi="Arial" w:cs="Arial"/>
          <w:noProof/>
          <w:sz w:val="24"/>
          <w:szCs w:val="24"/>
          <w:lang w:eastAsia="en-GB"/>
        </w:rPr>
        <w:pict>
          <v:shape id="_x0000_s1132" type="#_x0000_t202" style="position:absolute;margin-left:-.45pt;margin-top:19.65pt;width:528.9pt;height:54.05pt;z-index:251640320" fillcolor="#dbe5f1">
            <v:textbox style="mso-next-textbox:#_x0000_s1132">
              <w:txbxContent>
                <w:p w:rsidR="008601CF" w:rsidRDefault="008601CF" w:rsidP="008601CF">
                  <w:pPr>
                    <w:pStyle w:val="ListParagraph"/>
                    <w:numPr>
                      <w:ilvl w:val="0"/>
                      <w:numId w:val="14"/>
                    </w:numPr>
                    <w:ind w:left="284" w:hanging="284"/>
                  </w:pPr>
                  <w:r>
                    <w:t>Complete the record of initial concern.</w:t>
                  </w:r>
                </w:p>
                <w:p w:rsidR="008601CF" w:rsidRDefault="008601CF" w:rsidP="008601CF">
                  <w:pPr>
                    <w:pStyle w:val="ListParagraph"/>
                    <w:numPr>
                      <w:ilvl w:val="0"/>
                      <w:numId w:val="14"/>
                    </w:numPr>
                    <w:ind w:left="284" w:hanging="284"/>
                  </w:pPr>
                  <w:r>
                    <w:t xml:space="preserve">Do not investigate further </w:t>
                  </w:r>
                </w:p>
                <w:p w:rsidR="008601CF" w:rsidRDefault="008601CF" w:rsidP="008601CF">
                  <w:pPr>
                    <w:pStyle w:val="ListParagraph"/>
                    <w:numPr>
                      <w:ilvl w:val="0"/>
                      <w:numId w:val="14"/>
                    </w:numPr>
                    <w:ind w:left="284" w:hanging="284"/>
                  </w:pPr>
                  <w:r>
                    <w:t>Consider if the allegation meets any of the criteria below</w:t>
                  </w:r>
                </w:p>
              </w:txbxContent>
            </v:textbox>
          </v:shape>
        </w:pict>
      </w:r>
    </w:p>
    <w:p w:rsidR="008601CF" w:rsidRDefault="008601CF" w:rsidP="008601CF">
      <w:pPr>
        <w:rPr>
          <w:rFonts w:ascii="Arial" w:hAnsi="Arial" w:cs="Arial"/>
          <w:b/>
          <w:sz w:val="28"/>
          <w:szCs w:val="28"/>
        </w:rPr>
      </w:pP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33" type="#_x0000_t202" style="position:absolute;margin-left:-.45pt;margin-top:.85pt;width:528.9pt;height:72.9pt;z-index:251641344" fillcolor="#dbe5f1" strokecolor="white">
            <v:textbox style="mso-next-textbox:#_x0000_s1133">
              <w:txbxContent>
                <w:p w:rsidR="008601CF" w:rsidRDefault="008601CF" w:rsidP="008601CF">
                  <w:pPr>
                    <w:pStyle w:val="ListParagraph"/>
                    <w:numPr>
                      <w:ilvl w:val="0"/>
                      <w:numId w:val="15"/>
                    </w:numPr>
                    <w:ind w:left="284" w:hanging="142"/>
                  </w:pPr>
                  <w:r>
                    <w:t>Has a child been harmed, or may a child have been harmed?</w:t>
                  </w:r>
                </w:p>
                <w:p w:rsidR="008601CF" w:rsidRDefault="008601CF" w:rsidP="008601CF">
                  <w:pPr>
                    <w:pStyle w:val="ListParagraph"/>
                    <w:numPr>
                      <w:ilvl w:val="0"/>
                      <w:numId w:val="15"/>
                    </w:numPr>
                    <w:ind w:left="284" w:hanging="142"/>
                  </w:pPr>
                  <w:r>
                    <w:t>Does the behaviour indicate a person has behaved in a way that may pose a risk of harm if they work regularly/closely with children?</w:t>
                  </w:r>
                </w:p>
                <w:p w:rsidR="008601CF" w:rsidRDefault="008601CF" w:rsidP="008601CF">
                  <w:pPr>
                    <w:pStyle w:val="ListParagraph"/>
                    <w:numPr>
                      <w:ilvl w:val="0"/>
                      <w:numId w:val="15"/>
                    </w:numPr>
                    <w:ind w:left="284" w:hanging="142"/>
                  </w:pPr>
                  <w:r>
                    <w:t>Is it possible that a criminal offence has been committed against, or in relation to a child?</w:t>
                  </w:r>
                </w:p>
                <w:p w:rsidR="008601CF" w:rsidRPr="003F1F5F" w:rsidRDefault="008601CF" w:rsidP="008601CF">
                  <w:pPr>
                    <w:pStyle w:val="ListParagraph"/>
                    <w:ind w:left="284"/>
                    <w:rPr>
                      <w:b/>
                    </w:rPr>
                  </w:pPr>
                </w:p>
              </w:txbxContent>
            </v:textbox>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56" type="#_x0000_t202" style="position:absolute;margin-left:-.45pt;margin-top:25.15pt;width:528.9pt;height:28.5pt;z-index:251664896" fillcolor="#dbe5f1">
            <v:textbox style="mso-next-textbox:#_x0000_s1156">
              <w:txbxContent>
                <w:p w:rsidR="008601CF" w:rsidRDefault="008601CF" w:rsidP="008601CF">
                  <w:r>
                    <w:t>If the answer is yes to any of the above, at this point the Head Teacher/ Chair of Governors may then choose to</w:t>
                  </w:r>
                </w:p>
              </w:txbxContent>
            </v:textbox>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34" type="#_x0000_t202" style="position:absolute;margin-left:143.1pt;margin-top:16.55pt;width:181.5pt;height:75.3pt;z-index:251642368" fillcolor="#fbd4b4">
            <v:textbox style="mso-next-textbox:#_x0000_s1134">
              <w:txbxContent>
                <w:p w:rsidR="008601CF" w:rsidRDefault="008601CF" w:rsidP="008601CF">
                  <w:pPr>
                    <w:jc w:val="center"/>
                  </w:pPr>
                  <w:r>
                    <w:t>Have a discussion with the LADO</w:t>
                  </w:r>
                </w:p>
              </w:txbxContent>
            </v:textbox>
          </v:shape>
        </w:pict>
      </w:r>
      <w:r w:rsidRPr="009B6766">
        <w:rPr>
          <w:rFonts w:ascii="Arial" w:hAnsi="Arial" w:cs="Arial"/>
          <w:noProof/>
          <w:sz w:val="24"/>
          <w:szCs w:val="24"/>
          <w:lang w:eastAsia="en-GB"/>
        </w:rPr>
        <w:pict>
          <v:shape id="_x0000_s1144" type="#_x0000_t202" style="position:absolute;margin-left:342.3pt;margin-top:16.55pt;width:186.15pt;height:53.25pt;z-index:251652608" fillcolor="yellow">
            <v:fill opacity="25559f"/>
            <v:textbox style="mso-next-textbox:#_x0000_s1144">
              <w:txbxContent>
                <w:p w:rsidR="008601CF" w:rsidRPr="00FD57A6" w:rsidRDefault="008601CF" w:rsidP="008601CF">
                  <w:pPr>
                    <w:rPr>
                      <w:b/>
                      <w:sz w:val="20"/>
                      <w:szCs w:val="20"/>
                    </w:rPr>
                  </w:pPr>
                  <w:r>
                    <w:t xml:space="preserve">Consider suspension of staff member in line with </w:t>
                  </w:r>
                  <w:r w:rsidR="00BD4748">
                    <w:rPr>
                      <w:b/>
                      <w:sz w:val="20"/>
                      <w:szCs w:val="20"/>
                    </w:rPr>
                    <w:t>Para, 218/224 KCSIE, 2018</w:t>
                  </w:r>
                  <w:r w:rsidRPr="00FD57A6">
                    <w:rPr>
                      <w:b/>
                      <w:sz w:val="20"/>
                      <w:szCs w:val="20"/>
                    </w:rPr>
                    <w:t>.</w:t>
                  </w:r>
                </w:p>
              </w:txbxContent>
            </v:textbox>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36" type="#_x0000_t202" style="position:absolute;margin-left:342.3pt;margin-top:27.8pt;width:186.15pt;height:104.75pt;z-index:251644416" fillcolor="yellow">
            <v:fill opacity="25559f"/>
            <v:textbox style="mso-next-textbox:#_x0000_s1136">
              <w:txbxContent>
                <w:p w:rsidR="008601CF" w:rsidRDefault="00BD4748" w:rsidP="008601CF">
                  <w:pPr>
                    <w:spacing w:line="240" w:lineRule="auto"/>
                  </w:pPr>
                  <w:r>
                    <w:t>If the decision is to suspend</w:t>
                  </w:r>
                </w:p>
                <w:p w:rsidR="008601CF" w:rsidRDefault="008601CF" w:rsidP="008601CF">
                  <w:pPr>
                    <w:pStyle w:val="ListParagraph"/>
                    <w:numPr>
                      <w:ilvl w:val="0"/>
                      <w:numId w:val="16"/>
                    </w:numPr>
                    <w:spacing w:line="240" w:lineRule="auto"/>
                    <w:ind w:left="284" w:hanging="284"/>
                  </w:pPr>
                  <w:r>
                    <w:t>Evidence via Risk Assessment</w:t>
                  </w:r>
                </w:p>
                <w:p w:rsidR="00E16153" w:rsidRDefault="00E16153" w:rsidP="008601CF">
                  <w:pPr>
                    <w:pStyle w:val="ListParagraph"/>
                    <w:numPr>
                      <w:ilvl w:val="0"/>
                      <w:numId w:val="16"/>
                    </w:numPr>
                    <w:spacing w:line="240" w:lineRule="auto"/>
                    <w:ind w:left="284" w:hanging="284"/>
                  </w:pPr>
                  <w:r>
                    <w:t>Consult with H.R. provider</w:t>
                  </w:r>
                </w:p>
                <w:p w:rsidR="008601CF" w:rsidRDefault="008601CF" w:rsidP="008601CF">
                  <w:pPr>
                    <w:pStyle w:val="ListParagraph"/>
                    <w:numPr>
                      <w:ilvl w:val="0"/>
                      <w:numId w:val="16"/>
                    </w:numPr>
                    <w:spacing w:line="240" w:lineRule="auto"/>
                    <w:ind w:left="284" w:hanging="284"/>
                  </w:pPr>
                  <w:r>
                    <w:t>Use agreed script to inform the member of staff.</w:t>
                  </w:r>
                </w:p>
                <w:p w:rsidR="008601CF" w:rsidRDefault="008601CF" w:rsidP="008601CF">
                  <w:pPr>
                    <w:pStyle w:val="ListParagraph"/>
                    <w:numPr>
                      <w:ilvl w:val="0"/>
                      <w:numId w:val="16"/>
                    </w:numPr>
                    <w:spacing w:line="240" w:lineRule="auto"/>
                    <w:ind w:left="284" w:hanging="284"/>
                  </w:pPr>
                  <w:r>
                    <w:t>Inform the LADO</w:t>
                  </w:r>
                </w:p>
              </w:txbxContent>
            </v:textbox>
          </v:shape>
        </w:pict>
      </w:r>
      <w:r w:rsidRPr="009B6766">
        <w:rPr>
          <w:rFonts w:ascii="Arial" w:hAnsi="Arial" w:cs="Arial"/>
          <w:noProof/>
          <w:sz w:val="24"/>
          <w:szCs w:val="24"/>
          <w:lang w:eastAsia="en-GB"/>
        </w:rPr>
        <w:pict>
          <v:shape id="_x0000_s1158" type="#_x0000_t32" style="position:absolute;margin-left:324.6pt;margin-top:27.8pt;width:17.7pt;height:0;flip:x;z-index:251666944" o:connectortype="straight">
            <v:stroke endarrow="block"/>
          </v:shape>
        </w:pict>
      </w: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37" type="#_x0000_t202" style="position:absolute;margin-left:143.1pt;margin-top:23pt;width:181.5pt;height:51pt;z-index:251645440" fillcolor="#fbd4b4">
            <v:textbox style="mso-next-textbox:#_x0000_s1137">
              <w:txbxContent>
                <w:p w:rsidR="008601CF" w:rsidRDefault="008601CF" w:rsidP="008601CF">
                  <w:r>
                    <w:t>Formal referral into</w:t>
                  </w:r>
                  <w:r w:rsidR="00BD4748">
                    <w:t xml:space="preserve"> the LADO process, ring the MASH</w:t>
                  </w:r>
                  <w:r>
                    <w:t xml:space="preserve"> follow up with a</w:t>
                  </w:r>
                  <w:r w:rsidR="00BD4748">
                    <w:t xml:space="preserve"> multi agency referral</w:t>
                  </w:r>
                  <w:r>
                    <w:t xml:space="preserve"> </w:t>
                  </w:r>
                  <w:r w:rsidR="00BD4748">
                    <w:t>(</w:t>
                  </w:r>
                  <w:r>
                    <w:t>MARF</w:t>
                  </w:r>
                  <w:r w:rsidR="00BD4748">
                    <w:t>)</w:t>
                  </w:r>
                </w:p>
              </w:txbxContent>
            </v:textbox>
          </v:shape>
        </w:pict>
      </w:r>
      <w:r w:rsidRPr="009B6766">
        <w:rPr>
          <w:rFonts w:ascii="Arial" w:hAnsi="Arial" w:cs="Arial"/>
          <w:noProof/>
          <w:sz w:val="24"/>
          <w:szCs w:val="24"/>
          <w:lang w:eastAsia="en-GB"/>
        </w:rPr>
        <w:pict>
          <v:shape id="_x0000_s1159" type="#_x0000_t32" style="position:absolute;margin-left:237.7pt;margin-top:6.3pt;width:.1pt;height:16.7pt;flip:x;z-index:251667968" o:connectortype="straight">
            <v:stroke endarrow="block"/>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lastRenderedPageBreak/>
        <w:pict>
          <v:shape id="_x0000_s1160" type="#_x0000_t32" style="position:absolute;margin-left:237.25pt;margin-top:17pt;width:0;height:11.85pt;z-index:251668992" o:connectortype="straight">
            <v:stroke endarrow="block"/>
          </v:shape>
        </w:pict>
      </w: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54" type="#_x0000_t32" style="position:absolute;margin-left:61.05pt;margin-top:5.15pt;width:0;height:54.4pt;z-index:251662848" o:connectortype="straight">
            <v:stroke endarrow="block"/>
          </v:shape>
        </w:pict>
      </w:r>
      <w:r w:rsidRPr="009B6766">
        <w:rPr>
          <w:rFonts w:ascii="Arial" w:hAnsi="Arial" w:cs="Arial"/>
          <w:noProof/>
          <w:sz w:val="24"/>
          <w:szCs w:val="24"/>
          <w:lang w:eastAsia="en-GB"/>
        </w:rPr>
        <w:pict>
          <v:shape id="_x0000_s1138" type="#_x0000_t202" style="position:absolute;margin-left:143.1pt;margin-top:.3pt;width:181.5pt;height:81.75pt;z-index:251646464" fillcolor="#fbd4b4">
            <v:textbox style="mso-next-textbox:#_x0000_s1138">
              <w:txbxContent>
                <w:p w:rsidR="008601CF" w:rsidRDefault="008601CF" w:rsidP="008601CF">
                  <w:r>
                    <w:t>Child Protection Strategy meeting for the child within 24 hours</w:t>
                  </w:r>
                </w:p>
                <w:p w:rsidR="008601CF" w:rsidRDefault="008601CF" w:rsidP="008601CF">
                  <w:r>
                    <w:t>LADO strategy held within 5 working days with regards to the professional</w:t>
                  </w:r>
                </w:p>
              </w:txbxContent>
            </v:textbox>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64" type="#_x0000_t32" style="position:absolute;margin-left:237.8pt;margin-top:27.1pt;width:.25pt;height:11.3pt;z-index:251673088" o:connectortype="straight">
            <v:stroke endarrow="block"/>
          </v:shape>
        </w:pict>
      </w: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39" type="#_x0000_t202" style="position:absolute;margin-left:143.1pt;margin-top:9.9pt;width:385.35pt;height:59.15pt;z-index:251647488" fillcolor="#fbd4b4">
            <v:textbox style="mso-next-textbox:#_x0000_s1139">
              <w:txbxContent>
                <w:p w:rsidR="008601CF" w:rsidRDefault="008601CF" w:rsidP="008601CF">
                  <w:r>
                    <w:t>Employee informed, subject to advice from the Police at the strategy. Potential to conduct or review a Risk Assessment based on further information received in the strategy meeting.</w:t>
                  </w:r>
                </w:p>
              </w:txbxContent>
            </v:textbox>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55" type="#_x0000_t32" style="position:absolute;margin-left:55.8pt;margin-top:19.55pt;width:0;height:82.9pt;z-index:251663872" o:connectortype="straight">
            <v:stroke endarrow="block"/>
          </v:shape>
        </w:pict>
      </w:r>
      <w:r w:rsidRPr="009B6766">
        <w:rPr>
          <w:rFonts w:ascii="Arial" w:hAnsi="Arial" w:cs="Arial"/>
          <w:noProof/>
          <w:sz w:val="24"/>
          <w:szCs w:val="24"/>
          <w:lang w:eastAsia="en-GB"/>
        </w:rPr>
        <w:pict>
          <v:shape id="_x0000_s1140" type="#_x0000_t202" style="position:absolute;margin-left:143.1pt;margin-top:22.85pt;width:177.45pt;height:79.6pt;z-index:251648512" fillcolor="#fbd4b4">
            <v:textbox style="mso-next-textbox:#_x0000_s1140">
              <w:txbxContent>
                <w:p w:rsidR="008601CF" w:rsidRDefault="008601CF" w:rsidP="008601CF">
                  <w:r>
                    <w:t>No further investigation by the police and children’s social care.</w:t>
                  </w:r>
                </w:p>
                <w:p w:rsidR="008601CF" w:rsidRDefault="008601CF" w:rsidP="008601CF">
                  <w:r>
                    <w:t>LADO to discuss next steps with Head Teacher/Chair of Governors</w:t>
                  </w:r>
                </w:p>
              </w:txbxContent>
            </v:textbox>
          </v:shape>
        </w:pict>
      </w:r>
      <w:r w:rsidRPr="009B6766">
        <w:rPr>
          <w:rFonts w:ascii="Arial" w:hAnsi="Arial" w:cs="Arial"/>
          <w:noProof/>
          <w:sz w:val="24"/>
          <w:szCs w:val="24"/>
          <w:lang w:eastAsia="en-GB"/>
        </w:rPr>
        <w:pict>
          <v:shape id="_x0000_s1141" type="#_x0000_t202" style="position:absolute;margin-left:329.55pt;margin-top:22.85pt;width:198.9pt;height:51.1pt;z-index:251649536" fillcolor="#b2a1c7">
            <v:textbox style="mso-next-textbox:#_x0000_s1141">
              <w:txbxContent>
                <w:p w:rsidR="008601CF" w:rsidRDefault="008601CF" w:rsidP="008601CF">
                  <w:r>
                    <w:t>Joint enquiries are made and further investigations by the Police and Children’s Social Care.</w:t>
                  </w:r>
                </w:p>
              </w:txbxContent>
            </v:textbox>
          </v:shape>
        </w:pict>
      </w:r>
      <w:r w:rsidRPr="009B6766">
        <w:rPr>
          <w:rFonts w:ascii="Arial" w:hAnsi="Arial" w:cs="Arial"/>
          <w:noProof/>
          <w:sz w:val="24"/>
          <w:szCs w:val="24"/>
          <w:lang w:eastAsia="en-GB"/>
        </w:rPr>
        <w:pict>
          <v:shape id="_x0000_s1166" type="#_x0000_t32" style="position:absolute;margin-left:411.3pt;margin-top:11.55pt;width:0;height:11.3pt;z-index:251675136" o:connectortype="straight">
            <v:stroke endarrow="block"/>
          </v:shape>
        </w:pict>
      </w:r>
      <w:r w:rsidRPr="009B6766">
        <w:rPr>
          <w:rFonts w:ascii="Arial" w:hAnsi="Arial" w:cs="Arial"/>
          <w:noProof/>
          <w:sz w:val="24"/>
          <w:szCs w:val="24"/>
          <w:lang w:eastAsia="en-GB"/>
        </w:rPr>
        <w:pict>
          <v:shape id="_x0000_s1165" type="#_x0000_t32" style="position:absolute;margin-left:238.05pt;margin-top:11.55pt;width:0;height:11.3pt;z-index:251674112" o:connectortype="straight">
            <v:stroke endarrow="block"/>
          </v:shape>
        </w:pict>
      </w:r>
    </w:p>
    <w:p w:rsidR="00FE07DD" w:rsidRDefault="00FE07DD" w:rsidP="008601CF">
      <w:pPr>
        <w:rPr>
          <w:rFonts w:ascii="Arial" w:hAnsi="Arial" w:cs="Arial"/>
          <w:b/>
          <w:sz w:val="28"/>
          <w:szCs w:val="28"/>
        </w:rPr>
      </w:pP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67" type="#_x0000_t32" style="position:absolute;margin-left:411.35pt;margin-top:16.95pt;width:0;height:11.65pt;z-index:251676160" o:connectortype="straight">
            <v:stroke endarrow="block"/>
          </v:shape>
        </w:pict>
      </w: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48" type="#_x0000_t202" style="position:absolute;margin-left:-4.8pt;margin-top:16.9pt;width:131.25pt;height:96.75pt;z-index:251656704" fillcolor="#d6e3bc">
            <v:textbox style="mso-next-textbox:#_x0000_s1148">
              <w:txbxContent>
                <w:p w:rsidR="008601CF" w:rsidRDefault="008601CF" w:rsidP="008601CF">
                  <w:r>
                    <w:t>Pro</w:t>
                  </w:r>
                  <w:r w:rsidR="00BD4748">
                    <w:t>fessional conduct addressed via</w:t>
                  </w:r>
                </w:p>
                <w:p w:rsidR="008601CF" w:rsidRDefault="008601CF" w:rsidP="008601CF">
                  <w:pPr>
                    <w:pStyle w:val="ListParagraph"/>
                    <w:numPr>
                      <w:ilvl w:val="0"/>
                      <w:numId w:val="17"/>
                    </w:numPr>
                    <w:ind w:left="284" w:hanging="284"/>
                  </w:pPr>
                  <w:r>
                    <w:t>Training</w:t>
                  </w:r>
                </w:p>
                <w:p w:rsidR="008601CF" w:rsidRDefault="008601CF" w:rsidP="008601CF">
                  <w:pPr>
                    <w:pStyle w:val="ListParagraph"/>
                    <w:numPr>
                      <w:ilvl w:val="0"/>
                      <w:numId w:val="17"/>
                    </w:numPr>
                    <w:ind w:left="284" w:hanging="284"/>
                  </w:pPr>
                  <w:r>
                    <w:t>Restorative Practice</w:t>
                  </w:r>
                </w:p>
              </w:txbxContent>
            </v:textbox>
          </v:shape>
        </w:pict>
      </w:r>
      <w:r w:rsidRPr="009B6766">
        <w:rPr>
          <w:rFonts w:ascii="Arial" w:hAnsi="Arial" w:cs="Arial"/>
          <w:noProof/>
          <w:sz w:val="24"/>
          <w:szCs w:val="24"/>
          <w:lang w:eastAsia="en-GB"/>
        </w:rPr>
        <w:pict>
          <v:shape id="_x0000_s1169" type="#_x0000_t32" style="position:absolute;margin-left:237.25pt;margin-top:16.9pt;width:0;height:11.95pt;z-index:251678208" o:connectortype="straight">
            <v:stroke endarrow="block"/>
          </v:shape>
        </w:pict>
      </w:r>
      <w:r w:rsidRPr="009B6766">
        <w:rPr>
          <w:rFonts w:ascii="Arial" w:hAnsi="Arial" w:cs="Arial"/>
          <w:noProof/>
          <w:sz w:val="24"/>
          <w:szCs w:val="24"/>
          <w:lang w:eastAsia="en-GB"/>
        </w:rPr>
        <w:pict>
          <v:shape id="_x0000_s1168" type="#_x0000_t32" style="position:absolute;margin-left:411.2pt;margin-top:27.55pt;width:.05pt;height:11.95pt;z-index:251677184" o:connectortype="straight">
            <v:stroke endarrow="block"/>
          </v:shape>
        </w:pict>
      </w:r>
      <w:r w:rsidRPr="009B6766">
        <w:rPr>
          <w:rFonts w:ascii="Arial" w:hAnsi="Arial" w:cs="Arial"/>
          <w:noProof/>
          <w:sz w:val="24"/>
          <w:szCs w:val="24"/>
          <w:lang w:eastAsia="en-GB"/>
        </w:rPr>
        <w:pict>
          <v:shape id="_x0000_s1143" type="#_x0000_t202" style="position:absolute;margin-left:329.55pt;margin-top:.05pt;width:198.9pt;height:24.55pt;z-index:251651584" fillcolor="#b2a1c7">
            <v:textbox style="mso-next-textbox:#_x0000_s1143">
              <w:txbxContent>
                <w:p w:rsidR="008601CF" w:rsidRDefault="008601CF" w:rsidP="008601CF">
                  <w:pPr>
                    <w:tabs>
                      <w:tab w:val="left" w:pos="284"/>
                    </w:tabs>
                  </w:pPr>
                  <w:r>
                    <w:t>Follow up LADO strategy meetings</w:t>
                  </w:r>
                </w:p>
              </w:txbxContent>
            </v:textbox>
          </v:shape>
        </w:pict>
      </w:r>
    </w:p>
    <w:p w:rsidR="00FE07DD" w:rsidRDefault="009B6766" w:rsidP="008601CF">
      <w:pPr>
        <w:rPr>
          <w:rFonts w:ascii="Arial" w:hAnsi="Arial" w:cs="Arial"/>
          <w:b/>
          <w:sz w:val="28"/>
          <w:szCs w:val="28"/>
        </w:rPr>
      </w:pPr>
      <w:r w:rsidRPr="009B6766">
        <w:rPr>
          <w:rFonts w:ascii="Arial" w:hAnsi="Arial" w:cs="Arial"/>
          <w:noProof/>
          <w:sz w:val="24"/>
          <w:szCs w:val="24"/>
          <w:lang w:eastAsia="en-GB"/>
        </w:rPr>
        <w:pict>
          <v:shape id="_x0000_s1142" type="#_x0000_t202" style="position:absolute;margin-left:143.1pt;margin-top:.35pt;width:177.45pt;height:82.55pt;z-index:251650560" fillcolor="#fbd4b4">
            <v:textbox style="mso-next-textbox:#_x0000_s1142">
              <w:txbxContent>
                <w:p w:rsidR="008601CF" w:rsidRDefault="008601CF" w:rsidP="008601CF">
                  <w:pPr>
                    <w:rPr>
                      <w:b/>
                    </w:rPr>
                  </w:pPr>
                  <w:r>
                    <w:rPr>
                      <w:b/>
                    </w:rPr>
                    <w:t>Possible outcomes</w:t>
                  </w:r>
                </w:p>
                <w:p w:rsidR="008601CF" w:rsidRPr="008B5912" w:rsidRDefault="008601CF" w:rsidP="008601CF">
                  <w:pPr>
                    <w:pStyle w:val="ListParagraph"/>
                    <w:numPr>
                      <w:ilvl w:val="0"/>
                      <w:numId w:val="18"/>
                    </w:numPr>
                    <w:ind w:left="284" w:hanging="284"/>
                    <w:rPr>
                      <w:b/>
                    </w:rPr>
                  </w:pPr>
                  <w:r>
                    <w:t>No Further Action</w:t>
                  </w:r>
                </w:p>
                <w:p w:rsidR="008601CF" w:rsidRPr="00A64851" w:rsidRDefault="008601CF" w:rsidP="008601CF">
                  <w:pPr>
                    <w:pStyle w:val="ListParagraph"/>
                    <w:numPr>
                      <w:ilvl w:val="0"/>
                      <w:numId w:val="18"/>
                    </w:numPr>
                    <w:ind w:left="284" w:hanging="284"/>
                    <w:rPr>
                      <w:b/>
                    </w:rPr>
                  </w:pPr>
                  <w:r>
                    <w:t>Disciplinary Process</w:t>
                  </w:r>
                </w:p>
              </w:txbxContent>
            </v:textbox>
          </v:shape>
        </w:pict>
      </w:r>
      <w:r w:rsidRPr="009B6766">
        <w:rPr>
          <w:rFonts w:ascii="Arial" w:hAnsi="Arial" w:cs="Arial"/>
          <w:noProof/>
          <w:sz w:val="24"/>
          <w:szCs w:val="24"/>
          <w:lang w:eastAsia="en-GB"/>
        </w:rPr>
        <w:pict>
          <v:shape id="_x0000_s1161" type="#_x0000_t202" style="position:absolute;margin-left:329.55pt;margin-top:11pt;width:198.9pt;height:76.65pt;z-index:251670016" fillcolor="#b2a1c7">
            <v:textbox style="mso-next-textbox:#_x0000_s1161">
              <w:txbxContent>
                <w:p w:rsidR="008601CF" w:rsidRDefault="008601CF" w:rsidP="00FE07DD">
                  <w:pPr>
                    <w:spacing w:after="0" w:line="240" w:lineRule="auto"/>
                    <w:rPr>
                      <w:b/>
                    </w:rPr>
                  </w:pPr>
                  <w:r>
                    <w:rPr>
                      <w:b/>
                    </w:rPr>
                    <w:t>Possible LADO outcomes</w:t>
                  </w:r>
                </w:p>
                <w:p w:rsidR="008601CF" w:rsidRPr="00E41ADF" w:rsidRDefault="008601CF" w:rsidP="00FE07DD">
                  <w:pPr>
                    <w:pStyle w:val="ListParagraph"/>
                    <w:numPr>
                      <w:ilvl w:val="0"/>
                      <w:numId w:val="19"/>
                    </w:numPr>
                    <w:spacing w:after="0" w:line="240" w:lineRule="auto"/>
                    <w:ind w:left="284" w:hanging="284"/>
                    <w:rPr>
                      <w:b/>
                    </w:rPr>
                  </w:pPr>
                  <w:r>
                    <w:t>Criminal Process</w:t>
                  </w:r>
                </w:p>
                <w:p w:rsidR="008601CF" w:rsidRDefault="008601CF" w:rsidP="00FE07DD">
                  <w:pPr>
                    <w:pStyle w:val="ListParagraph"/>
                    <w:numPr>
                      <w:ilvl w:val="0"/>
                      <w:numId w:val="19"/>
                    </w:numPr>
                    <w:spacing w:after="0" w:line="240" w:lineRule="auto"/>
                    <w:ind w:left="284" w:hanging="284"/>
                  </w:pPr>
                  <w:r>
                    <w:t>Disciplinary Process</w:t>
                  </w:r>
                </w:p>
                <w:p w:rsidR="008601CF" w:rsidRDefault="008601CF" w:rsidP="00FE07DD">
                  <w:pPr>
                    <w:pStyle w:val="ListParagraph"/>
                    <w:numPr>
                      <w:ilvl w:val="0"/>
                      <w:numId w:val="19"/>
                    </w:numPr>
                    <w:spacing w:after="0" w:line="240" w:lineRule="auto"/>
                    <w:ind w:left="284" w:hanging="284"/>
                  </w:pPr>
                  <w:r>
                    <w:t>Consider referral to DBS/Profession</w:t>
                  </w:r>
                  <w:r w:rsidR="00FE07DD">
                    <w:t>al body</w:t>
                  </w:r>
                </w:p>
                <w:p w:rsidR="008601CF" w:rsidRDefault="008601CF" w:rsidP="008601CF">
                  <w:pPr>
                    <w:spacing w:line="240" w:lineRule="auto"/>
                    <w:ind w:left="360"/>
                  </w:pPr>
                </w:p>
                <w:p w:rsidR="008601CF" w:rsidRPr="00E866B9" w:rsidRDefault="008601CF" w:rsidP="008601CF">
                  <w:pPr>
                    <w:pStyle w:val="ListParagraph"/>
                    <w:numPr>
                      <w:ilvl w:val="0"/>
                      <w:numId w:val="19"/>
                    </w:numPr>
                    <w:spacing w:line="240" w:lineRule="auto"/>
                  </w:pPr>
                </w:p>
                <w:p w:rsidR="008601CF" w:rsidRPr="00B87FFC" w:rsidRDefault="008601CF" w:rsidP="008601CF">
                  <w:pPr>
                    <w:spacing w:line="240" w:lineRule="auto"/>
                    <w:rPr>
                      <w:b/>
                    </w:rPr>
                  </w:pPr>
                </w:p>
              </w:txbxContent>
            </v:textbox>
          </v:shape>
        </w:pict>
      </w:r>
    </w:p>
    <w:p w:rsidR="00DA662C" w:rsidRDefault="009B6766" w:rsidP="00FE07DD">
      <w:pPr>
        <w:rPr>
          <w:rFonts w:ascii="Arial" w:hAnsi="Arial" w:cs="Arial"/>
          <w:b/>
          <w:sz w:val="28"/>
          <w:szCs w:val="28"/>
        </w:rPr>
      </w:pPr>
      <w:r w:rsidRPr="009B6766">
        <w:rPr>
          <w:rFonts w:ascii="Arial" w:hAnsi="Arial" w:cs="Arial"/>
          <w:noProof/>
          <w:sz w:val="24"/>
          <w:szCs w:val="24"/>
          <w:lang w:eastAsia="en-GB"/>
        </w:rPr>
        <w:pict>
          <v:shape id="_x0000_s1162" type="#_x0000_t32" style="position:absolute;margin-left:126.45pt;margin-top:16pt;width:16.8pt;height:0;flip:x;z-index:251671040" o:connectortype="straight">
            <v:stroke endarrow="block"/>
          </v:shape>
        </w:pict>
      </w:r>
    </w:p>
    <w:p w:rsidR="00FE07DD" w:rsidRPr="00DA662C" w:rsidRDefault="00FE07DD" w:rsidP="00FE07DD">
      <w:pPr>
        <w:rPr>
          <w:rFonts w:ascii="Arial" w:hAnsi="Arial" w:cs="Arial"/>
          <w:b/>
          <w:sz w:val="28"/>
          <w:szCs w:val="28"/>
        </w:rPr>
      </w:pPr>
      <w:r w:rsidRPr="00F91F7F">
        <w:rPr>
          <w:rFonts w:ascii="Arial" w:hAnsi="Arial" w:cs="Arial"/>
          <w:b/>
        </w:rPr>
        <w:t>Appendix 2</w:t>
      </w:r>
    </w:p>
    <w:p w:rsidR="00FE07DD" w:rsidRPr="00FE07DD" w:rsidRDefault="00FE07DD" w:rsidP="00FE07DD">
      <w:pPr>
        <w:keepNext/>
        <w:spacing w:after="0" w:line="240" w:lineRule="auto"/>
        <w:jc w:val="center"/>
        <w:outlineLvl w:val="1"/>
        <w:rPr>
          <w:rFonts w:ascii="Arial" w:eastAsia="Times New Roman" w:hAnsi="Arial" w:cs="Arial"/>
          <w:b/>
          <w:bCs/>
          <w:sz w:val="28"/>
          <w:szCs w:val="24"/>
        </w:rPr>
      </w:pPr>
      <w:r w:rsidRPr="00FE07DD">
        <w:rPr>
          <w:rFonts w:ascii="Arial" w:eastAsia="Times New Roman" w:hAnsi="Arial" w:cs="Arial"/>
          <w:b/>
          <w:bCs/>
          <w:sz w:val="28"/>
          <w:szCs w:val="24"/>
        </w:rPr>
        <w:t>ALLEGATIONS AGAINST STAFF: Record of Initial Concern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71"/>
        <w:gridCol w:w="2676"/>
        <w:gridCol w:w="1776"/>
        <w:gridCol w:w="2990"/>
      </w:tblGrid>
      <w:tr w:rsidR="00FE07DD" w:rsidRPr="00FE07DD" w:rsidTr="00AD44D0">
        <w:trPr>
          <w:cantSplit/>
        </w:trPr>
        <w:tc>
          <w:tcPr>
            <w:tcW w:w="3261" w:type="dxa"/>
            <w:tcBorders>
              <w:bottom w:val="single" w:sz="4" w:space="0" w:color="auto"/>
            </w:tcBorders>
            <w:shd w:val="clear" w:color="auto" w:fill="B8CCE4"/>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School</w:t>
            </w:r>
          </w:p>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9B6766" w:rsidP="00FE07DD">
            <w:pPr>
              <w:spacing w:after="0" w:line="240" w:lineRule="auto"/>
              <w:rPr>
                <w:rFonts w:ascii="Arial" w:eastAsia="Times New Roman" w:hAnsi="Arial" w:cs="Arial"/>
                <w:b/>
                <w:bCs/>
                <w:sz w:val="24"/>
                <w:szCs w:val="24"/>
              </w:rPr>
            </w:pPr>
            <w:r>
              <w:rPr>
                <w:rFonts w:ascii="Arial" w:eastAsia="Times New Roman" w:hAnsi="Arial" w:cs="Arial"/>
                <w:b/>
                <w:bCs/>
                <w:noProof/>
                <w:sz w:val="24"/>
                <w:szCs w:val="24"/>
                <w:lang w:eastAsia="en-GB"/>
              </w:rPr>
              <w:pict>
                <v:shape id="_x0000_s1173" type="#_x0000_t32" style="position:absolute;margin-left:-4.9pt;margin-top:4.6pt;width:537.5pt;height:0;z-index:251680256" o:connectortype="straight"/>
              </w:pict>
            </w: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Name of Head Teacher or Chair of Governors</w:t>
            </w:r>
          </w:p>
          <w:p w:rsidR="00FE07DD" w:rsidRPr="00FE07DD" w:rsidRDefault="00FE07DD" w:rsidP="00FE07DD">
            <w:pPr>
              <w:spacing w:after="0" w:line="240" w:lineRule="auto"/>
              <w:rPr>
                <w:rFonts w:ascii="Arial" w:eastAsia="Times New Roman" w:hAnsi="Arial" w:cs="Arial"/>
                <w:b/>
                <w:bCs/>
                <w:sz w:val="24"/>
                <w:szCs w:val="24"/>
              </w:rPr>
            </w:pPr>
          </w:p>
        </w:tc>
        <w:tc>
          <w:tcPr>
            <w:tcW w:w="2747" w:type="dxa"/>
            <w:gridSpan w:val="2"/>
            <w:tcBorders>
              <w:bottom w:val="single" w:sz="4" w:space="0" w:color="auto"/>
            </w:tcBorders>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Cs/>
                <w:sz w:val="24"/>
                <w:szCs w:val="24"/>
              </w:rPr>
            </w:pPr>
          </w:p>
        </w:tc>
        <w:tc>
          <w:tcPr>
            <w:tcW w:w="1776" w:type="dxa"/>
            <w:tcBorders>
              <w:bottom w:val="single" w:sz="4" w:space="0" w:color="auto"/>
            </w:tcBorders>
            <w:shd w:val="clear" w:color="auto" w:fill="B8CCE4"/>
          </w:tcPr>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Date of incident </w:t>
            </w:r>
          </w:p>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Date Reported</w:t>
            </w:r>
          </w:p>
        </w:tc>
        <w:tc>
          <w:tcPr>
            <w:tcW w:w="2990" w:type="dxa"/>
            <w:tcBorders>
              <w:bottom w:val="single" w:sz="4" w:space="0" w:color="auto"/>
            </w:tcBorders>
          </w:tcPr>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w:t>
            </w:r>
          </w:p>
          <w:p w:rsidR="00FE07DD" w:rsidRPr="00FE07DD" w:rsidRDefault="00FE07DD" w:rsidP="00FE07DD">
            <w:pPr>
              <w:spacing w:after="0" w:line="240" w:lineRule="auto"/>
              <w:rPr>
                <w:rFonts w:ascii="Arial" w:eastAsia="Times New Roman" w:hAnsi="Arial" w:cs="Arial"/>
                <w:b/>
                <w:bCs/>
                <w:sz w:val="24"/>
                <w:szCs w:val="24"/>
              </w:rPr>
            </w:pPr>
          </w:p>
        </w:tc>
      </w:tr>
      <w:tr w:rsidR="00FE07DD" w:rsidRPr="00FE07DD" w:rsidTr="00AD44D0">
        <w:trPr>
          <w:cantSplit/>
        </w:trPr>
        <w:tc>
          <w:tcPr>
            <w:tcW w:w="10774" w:type="dxa"/>
            <w:gridSpan w:val="5"/>
            <w:shd w:val="clear" w:color="auto" w:fill="B8CCE4"/>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Information about the member of staff against whom the allegation has been made.</w:t>
            </w:r>
          </w:p>
          <w:p w:rsidR="00FE07DD" w:rsidRPr="00FE07DD" w:rsidRDefault="00FE07DD" w:rsidP="00FE07DD">
            <w:pPr>
              <w:spacing w:after="0" w:line="240" w:lineRule="auto"/>
              <w:rPr>
                <w:rFonts w:ascii="Arial" w:eastAsia="Times New Roman" w:hAnsi="Arial" w:cs="Arial"/>
                <w:sz w:val="24"/>
                <w:szCs w:val="24"/>
              </w:rPr>
            </w:pPr>
          </w:p>
        </w:tc>
      </w:tr>
      <w:tr w:rsidR="00FE07DD" w:rsidRPr="00FE07DD" w:rsidTr="00AD44D0">
        <w:trPr>
          <w:cantSplit/>
        </w:trPr>
        <w:tc>
          <w:tcPr>
            <w:tcW w:w="3261" w:type="dxa"/>
            <w:tcBorders>
              <w:bottom w:val="single" w:sz="4" w:space="0" w:color="auto"/>
            </w:tcBorders>
            <w:shd w:val="clear" w:color="auto" w:fill="B8CCE4"/>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Name</w:t>
            </w:r>
          </w:p>
          <w:p w:rsidR="00FE07DD" w:rsidRPr="00FE07DD" w:rsidRDefault="00FE07DD" w:rsidP="00FE07DD">
            <w:pPr>
              <w:spacing w:after="0" w:line="240" w:lineRule="auto"/>
              <w:rPr>
                <w:rFonts w:ascii="Arial" w:eastAsia="Times New Roman" w:hAnsi="Arial" w:cs="Arial"/>
                <w:b/>
                <w:bCs/>
                <w:sz w:val="24"/>
                <w:szCs w:val="24"/>
              </w:rPr>
            </w:pPr>
          </w:p>
        </w:tc>
        <w:tc>
          <w:tcPr>
            <w:tcW w:w="7513" w:type="dxa"/>
            <w:gridSpan w:val="4"/>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Cs/>
                <w:sz w:val="24"/>
                <w:szCs w:val="24"/>
              </w:rPr>
            </w:pPr>
          </w:p>
        </w:tc>
      </w:tr>
      <w:tr w:rsidR="00FE07DD" w:rsidRPr="00FE07DD" w:rsidTr="00AD44D0">
        <w:trPr>
          <w:cantSplit/>
        </w:trPr>
        <w:tc>
          <w:tcPr>
            <w:tcW w:w="3261" w:type="dxa"/>
            <w:tcBorders>
              <w:bottom w:val="single" w:sz="4" w:space="0" w:color="auto"/>
            </w:tcBorders>
            <w:shd w:val="clear" w:color="auto" w:fill="B8CCE4"/>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Role/Position in school</w:t>
            </w: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Length of service</w:t>
            </w:r>
          </w:p>
          <w:p w:rsidR="00FE07DD" w:rsidRPr="00FE07DD" w:rsidRDefault="00FE07DD" w:rsidP="00FE07DD">
            <w:pPr>
              <w:spacing w:after="0" w:line="240" w:lineRule="auto"/>
              <w:jc w:val="center"/>
              <w:rPr>
                <w:rFonts w:ascii="Arial" w:eastAsia="Times New Roman" w:hAnsi="Arial" w:cs="Arial"/>
                <w:b/>
                <w:bCs/>
                <w:sz w:val="24"/>
                <w:szCs w:val="24"/>
              </w:rPr>
            </w:pPr>
          </w:p>
        </w:tc>
        <w:tc>
          <w:tcPr>
            <w:tcW w:w="2747" w:type="dxa"/>
            <w:gridSpan w:val="2"/>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color w:val="000000"/>
                <w:sz w:val="24"/>
                <w:szCs w:val="24"/>
              </w:rPr>
            </w:pPr>
          </w:p>
        </w:tc>
        <w:tc>
          <w:tcPr>
            <w:tcW w:w="1776" w:type="dxa"/>
            <w:shd w:val="clear" w:color="auto" w:fill="B8CCE4"/>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DOB</w:t>
            </w:r>
          </w:p>
        </w:tc>
        <w:tc>
          <w:tcPr>
            <w:tcW w:w="2990" w:type="dxa"/>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sz w:val="24"/>
                <w:szCs w:val="24"/>
              </w:rPr>
            </w:pPr>
            <w:r w:rsidRPr="00FE07DD">
              <w:rPr>
                <w:rFonts w:ascii="Arial" w:eastAsia="Times New Roman" w:hAnsi="Arial" w:cs="Arial"/>
                <w:b/>
                <w:bCs/>
                <w:color w:val="000080"/>
                <w:sz w:val="20"/>
                <w:szCs w:val="20"/>
              </w:rPr>
              <w:t xml:space="preserve"> </w:t>
            </w:r>
            <w:r w:rsidRPr="00FE07DD">
              <w:rPr>
                <w:rFonts w:ascii="Arial" w:eastAsia="Times New Roman" w:hAnsi="Arial" w:cs="Arial"/>
                <w:color w:val="000080"/>
                <w:sz w:val="20"/>
                <w:szCs w:val="20"/>
              </w:rPr>
              <w:t xml:space="preserve"> </w:t>
            </w:r>
          </w:p>
          <w:p w:rsidR="00FE07DD" w:rsidRPr="00FE07DD" w:rsidRDefault="00FE07DD" w:rsidP="00FE07DD">
            <w:pPr>
              <w:spacing w:after="0" w:line="240" w:lineRule="auto"/>
              <w:rPr>
                <w:rFonts w:ascii="Arial" w:eastAsia="Times New Roman" w:hAnsi="Arial" w:cs="Arial"/>
                <w:b/>
                <w:bCs/>
                <w:color w:val="000000"/>
                <w:sz w:val="24"/>
                <w:szCs w:val="24"/>
              </w:rPr>
            </w:pPr>
          </w:p>
        </w:tc>
      </w:tr>
      <w:tr w:rsidR="00FE07DD" w:rsidRPr="00FE07DD" w:rsidTr="00AD44D0">
        <w:trPr>
          <w:cantSplit/>
        </w:trPr>
        <w:tc>
          <w:tcPr>
            <w:tcW w:w="3261" w:type="dxa"/>
            <w:tcBorders>
              <w:bottom w:val="single" w:sz="4" w:space="0" w:color="auto"/>
            </w:tcBorders>
            <w:shd w:val="clear" w:color="auto" w:fill="B8CCE4"/>
          </w:tcPr>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lastRenderedPageBreak/>
              <w:t xml:space="preserve"> </w:t>
            </w: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Home Address</w:t>
            </w:r>
          </w:p>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Telephone Number</w:t>
            </w:r>
          </w:p>
          <w:p w:rsidR="00FE07DD" w:rsidRPr="00FE07DD" w:rsidRDefault="00FE07DD" w:rsidP="00FE07DD">
            <w:pPr>
              <w:spacing w:after="0" w:line="240" w:lineRule="auto"/>
              <w:jc w:val="center"/>
              <w:rPr>
                <w:rFonts w:ascii="Arial" w:eastAsia="Times New Roman" w:hAnsi="Arial" w:cs="Arial"/>
                <w:b/>
                <w:bCs/>
                <w:sz w:val="24"/>
                <w:szCs w:val="24"/>
              </w:rPr>
            </w:pPr>
          </w:p>
        </w:tc>
        <w:tc>
          <w:tcPr>
            <w:tcW w:w="7513" w:type="dxa"/>
            <w:gridSpan w:val="4"/>
            <w:tcBorders>
              <w:bottom w:val="single" w:sz="4" w:space="0" w:color="auto"/>
            </w:tcBorders>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jc w:val="center"/>
              <w:rPr>
                <w:rFonts w:ascii="Arial" w:eastAsia="Times New Roman" w:hAnsi="Arial" w:cs="Arial"/>
                <w:bCs/>
                <w:sz w:val="28"/>
                <w:szCs w:val="28"/>
              </w:rPr>
            </w:pPr>
          </w:p>
          <w:p w:rsidR="00FE07DD" w:rsidRPr="00FE07DD" w:rsidRDefault="00FE07DD" w:rsidP="00FE07DD">
            <w:pPr>
              <w:spacing w:after="0" w:line="240" w:lineRule="auto"/>
              <w:jc w:val="center"/>
              <w:rPr>
                <w:rFonts w:ascii="Arial" w:eastAsia="Times New Roman" w:hAnsi="Arial" w:cs="Arial"/>
                <w:bCs/>
                <w:sz w:val="28"/>
                <w:szCs w:val="28"/>
              </w:rPr>
            </w:pPr>
          </w:p>
          <w:p w:rsidR="00FE07DD" w:rsidRPr="00FE07DD" w:rsidRDefault="00FE07DD" w:rsidP="00FE07DD">
            <w:pPr>
              <w:spacing w:after="0" w:line="240" w:lineRule="auto"/>
              <w:jc w:val="center"/>
              <w:rPr>
                <w:rFonts w:ascii="Arial" w:eastAsia="Times New Roman" w:hAnsi="Arial" w:cs="Arial"/>
                <w:bCs/>
                <w:sz w:val="28"/>
                <w:szCs w:val="28"/>
              </w:rPr>
            </w:pPr>
          </w:p>
          <w:p w:rsidR="00FE07DD" w:rsidRPr="00FE07DD" w:rsidRDefault="00FE07DD" w:rsidP="00FE07DD">
            <w:pPr>
              <w:spacing w:after="0" w:line="240" w:lineRule="auto"/>
              <w:jc w:val="center"/>
              <w:rPr>
                <w:rFonts w:ascii="Arial" w:eastAsia="Times New Roman" w:hAnsi="Arial" w:cs="Arial"/>
                <w:bCs/>
                <w:sz w:val="28"/>
                <w:szCs w:val="28"/>
              </w:rPr>
            </w:pPr>
          </w:p>
        </w:tc>
      </w:tr>
      <w:tr w:rsidR="00FE07DD" w:rsidRPr="00FE07DD" w:rsidTr="00AD44D0">
        <w:trPr>
          <w:cantSplit/>
        </w:trPr>
        <w:tc>
          <w:tcPr>
            <w:tcW w:w="3261" w:type="dxa"/>
            <w:tcBorders>
              <w:bottom w:val="single" w:sz="4" w:space="0" w:color="auto"/>
            </w:tcBorders>
            <w:shd w:val="clear" w:color="auto" w:fill="B8CCE4"/>
          </w:tcPr>
          <w:p w:rsidR="00FE07DD" w:rsidRPr="00FE07DD" w:rsidRDefault="00FE07DD" w:rsidP="00FE07DD">
            <w:pPr>
              <w:tabs>
                <w:tab w:val="left" w:pos="2327"/>
              </w:tabs>
              <w:spacing w:after="0" w:line="240" w:lineRule="auto"/>
              <w:rPr>
                <w:rFonts w:ascii="Arial" w:eastAsia="Times New Roman" w:hAnsi="Arial" w:cs="Arial"/>
                <w:b/>
                <w:bCs/>
                <w:sz w:val="24"/>
                <w:szCs w:val="24"/>
              </w:rPr>
            </w:pPr>
          </w:p>
          <w:p w:rsidR="00FE07DD" w:rsidRPr="00FE07DD" w:rsidRDefault="00FE07DD" w:rsidP="00FE07DD">
            <w:pPr>
              <w:tabs>
                <w:tab w:val="left" w:pos="2327"/>
              </w:tabs>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Details of any children who may reside in the same home as this person</w:t>
            </w:r>
          </w:p>
          <w:p w:rsidR="00FE07DD" w:rsidRPr="00FE07DD" w:rsidRDefault="00FE07DD" w:rsidP="00FE07DD">
            <w:pPr>
              <w:tabs>
                <w:tab w:val="left" w:pos="2327"/>
              </w:tabs>
              <w:spacing w:after="0" w:line="240" w:lineRule="auto"/>
              <w:rPr>
                <w:rFonts w:ascii="Arial" w:eastAsia="Times New Roman" w:hAnsi="Arial" w:cs="Arial"/>
                <w:b/>
                <w:bCs/>
                <w:sz w:val="24"/>
                <w:szCs w:val="24"/>
              </w:rPr>
            </w:pPr>
          </w:p>
        </w:tc>
        <w:tc>
          <w:tcPr>
            <w:tcW w:w="7513" w:type="dxa"/>
            <w:gridSpan w:val="4"/>
            <w:tcBorders>
              <w:bottom w:val="single" w:sz="4" w:space="0" w:color="auto"/>
            </w:tcBorders>
          </w:tcPr>
          <w:p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FE07DD" w:rsidTr="00AD44D0">
        <w:trPr>
          <w:cantSplit/>
        </w:trPr>
        <w:tc>
          <w:tcPr>
            <w:tcW w:w="3261" w:type="dxa"/>
            <w:tcBorders>
              <w:bottom w:val="single" w:sz="4" w:space="0" w:color="auto"/>
            </w:tcBorders>
            <w:shd w:val="clear" w:color="auto" w:fill="B8CCE4"/>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Details of any previous concerns/conduct issues/ allegations</w:t>
            </w:r>
          </w:p>
          <w:p w:rsidR="00FE07DD" w:rsidRPr="00FE07DD" w:rsidRDefault="00FE07DD" w:rsidP="00FE07DD">
            <w:pPr>
              <w:spacing w:after="0" w:line="240" w:lineRule="auto"/>
              <w:rPr>
                <w:rFonts w:ascii="Arial" w:eastAsia="Times New Roman" w:hAnsi="Arial" w:cs="Arial"/>
                <w:b/>
                <w:bCs/>
                <w:sz w:val="24"/>
                <w:szCs w:val="24"/>
              </w:rPr>
            </w:pPr>
          </w:p>
        </w:tc>
        <w:tc>
          <w:tcPr>
            <w:tcW w:w="7513" w:type="dxa"/>
            <w:gridSpan w:val="4"/>
            <w:tcBorders>
              <w:bottom w:val="single" w:sz="4" w:space="0" w:color="auto"/>
            </w:tcBorders>
          </w:tcPr>
          <w:p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FE07DD" w:rsidTr="00AD44D0">
        <w:trPr>
          <w:cantSplit/>
        </w:trPr>
        <w:tc>
          <w:tcPr>
            <w:tcW w:w="10774" w:type="dxa"/>
            <w:gridSpan w:val="5"/>
            <w:shd w:val="clear" w:color="auto" w:fill="B8CCE4"/>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Information about the pupil(s) concerned.</w:t>
            </w: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(Complete a separate document for each pupil)</w:t>
            </w:r>
          </w:p>
          <w:p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FE07DD" w:rsidTr="00AD44D0">
        <w:trPr>
          <w:cantSplit/>
        </w:trPr>
        <w:tc>
          <w:tcPr>
            <w:tcW w:w="3332" w:type="dxa"/>
            <w:gridSpan w:val="2"/>
            <w:tcBorders>
              <w:bottom w:val="single" w:sz="4" w:space="0" w:color="auto"/>
            </w:tcBorders>
            <w:shd w:val="clear" w:color="auto" w:fill="B8CCE4"/>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Name</w:t>
            </w:r>
          </w:p>
          <w:p w:rsidR="00FE07DD" w:rsidRPr="00FE07DD" w:rsidRDefault="00FE07DD" w:rsidP="00FE07DD">
            <w:pPr>
              <w:spacing w:after="0" w:line="240" w:lineRule="auto"/>
              <w:rPr>
                <w:rFonts w:ascii="Arial" w:eastAsia="Times New Roman" w:hAnsi="Arial" w:cs="Arial"/>
                <w:b/>
                <w:bCs/>
                <w:sz w:val="24"/>
                <w:szCs w:val="24"/>
              </w:rPr>
            </w:pPr>
          </w:p>
        </w:tc>
        <w:tc>
          <w:tcPr>
            <w:tcW w:w="4452" w:type="dxa"/>
            <w:gridSpan w:val="2"/>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sz w:val="24"/>
                <w:szCs w:val="24"/>
              </w:rPr>
              <w:t xml:space="preserve"> </w:t>
            </w:r>
          </w:p>
        </w:tc>
        <w:tc>
          <w:tcPr>
            <w:tcW w:w="2990" w:type="dxa"/>
          </w:tcPr>
          <w:p w:rsidR="00FE07DD" w:rsidRPr="00FE07DD" w:rsidRDefault="00FE07DD" w:rsidP="00FE07DD">
            <w:pPr>
              <w:spacing w:after="0" w:line="240" w:lineRule="auto"/>
              <w:rPr>
                <w:rFonts w:ascii="Arial" w:eastAsia="Times New Roman" w:hAnsi="Arial" w:cs="Arial"/>
                <w:sz w:val="20"/>
                <w:szCs w:val="20"/>
              </w:rPr>
            </w:pPr>
          </w:p>
          <w:p w:rsidR="00FE07DD" w:rsidRPr="00FE07DD" w:rsidRDefault="00FE07DD" w:rsidP="00FE07DD">
            <w:pPr>
              <w:spacing w:after="0" w:line="240" w:lineRule="auto"/>
              <w:rPr>
                <w:rFonts w:ascii="Arial" w:eastAsia="Times New Roman" w:hAnsi="Arial" w:cs="Arial"/>
                <w:sz w:val="20"/>
                <w:szCs w:val="20"/>
              </w:rPr>
            </w:pPr>
            <w:r w:rsidRPr="00FE07DD">
              <w:rPr>
                <w:rFonts w:ascii="Arial" w:eastAsia="Times New Roman" w:hAnsi="Arial" w:cs="Arial"/>
                <w:sz w:val="20"/>
                <w:szCs w:val="20"/>
              </w:rPr>
              <w:t xml:space="preserve"> </w:t>
            </w:r>
          </w:p>
          <w:p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FE07DD" w:rsidTr="00AD44D0">
        <w:trPr>
          <w:cantSplit/>
        </w:trPr>
        <w:tc>
          <w:tcPr>
            <w:tcW w:w="3332" w:type="dxa"/>
            <w:gridSpan w:val="2"/>
            <w:shd w:val="clear" w:color="auto" w:fill="B8CCE4"/>
          </w:tcPr>
          <w:p w:rsidR="00FE07DD" w:rsidRPr="00FE07DD" w:rsidRDefault="00FE07DD" w:rsidP="00FE07DD">
            <w:pPr>
              <w:keepNext/>
              <w:spacing w:after="0" w:line="240" w:lineRule="auto"/>
              <w:outlineLvl w:val="0"/>
              <w:rPr>
                <w:rFonts w:ascii="Arial" w:eastAsia="Times New Roman" w:hAnsi="Arial" w:cs="Arial"/>
                <w:b/>
                <w:bCs/>
                <w:sz w:val="24"/>
                <w:szCs w:val="24"/>
              </w:rPr>
            </w:pPr>
          </w:p>
          <w:p w:rsidR="00FE07DD" w:rsidRPr="00FE07DD" w:rsidRDefault="00FE07DD" w:rsidP="00FE07DD">
            <w:pPr>
              <w:keepNext/>
              <w:spacing w:after="0" w:line="240" w:lineRule="auto"/>
              <w:outlineLvl w:val="0"/>
              <w:rPr>
                <w:rFonts w:ascii="Arial" w:eastAsia="Times New Roman" w:hAnsi="Arial" w:cs="Arial"/>
                <w:b/>
                <w:bCs/>
                <w:sz w:val="24"/>
                <w:szCs w:val="24"/>
              </w:rPr>
            </w:pPr>
            <w:r w:rsidRPr="00FE07DD">
              <w:rPr>
                <w:rFonts w:ascii="Arial" w:eastAsia="Times New Roman" w:hAnsi="Arial" w:cs="Arial"/>
                <w:b/>
                <w:bCs/>
                <w:sz w:val="24"/>
                <w:szCs w:val="24"/>
              </w:rPr>
              <w:t>Year Group</w:t>
            </w:r>
          </w:p>
          <w:p w:rsidR="00FE07DD" w:rsidRPr="00FE07DD" w:rsidRDefault="00FE07DD" w:rsidP="00FE07DD">
            <w:pPr>
              <w:spacing w:after="0" w:line="240" w:lineRule="auto"/>
              <w:jc w:val="center"/>
              <w:rPr>
                <w:rFonts w:ascii="Arial" w:eastAsia="Times New Roman" w:hAnsi="Arial" w:cs="Arial"/>
                <w:b/>
                <w:bCs/>
                <w:sz w:val="24"/>
                <w:szCs w:val="24"/>
              </w:rPr>
            </w:pPr>
          </w:p>
        </w:tc>
        <w:tc>
          <w:tcPr>
            <w:tcW w:w="2676" w:type="dxa"/>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jc w:val="center"/>
              <w:rPr>
                <w:rFonts w:ascii="Arial" w:eastAsia="Times New Roman" w:hAnsi="Arial" w:cs="Arial"/>
                <w:b/>
                <w:bCs/>
                <w:sz w:val="24"/>
                <w:szCs w:val="24"/>
              </w:rPr>
            </w:pPr>
          </w:p>
        </w:tc>
        <w:tc>
          <w:tcPr>
            <w:tcW w:w="1776" w:type="dxa"/>
            <w:shd w:val="clear" w:color="auto" w:fill="B8CCE4"/>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DOB</w:t>
            </w:r>
          </w:p>
        </w:tc>
        <w:tc>
          <w:tcPr>
            <w:tcW w:w="2990" w:type="dxa"/>
          </w:tcPr>
          <w:p w:rsidR="00FE07DD" w:rsidRPr="00FE07DD" w:rsidRDefault="00FE07DD" w:rsidP="00FE07DD">
            <w:pPr>
              <w:spacing w:after="0" w:line="240" w:lineRule="auto"/>
              <w:jc w:val="center"/>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color w:val="000000"/>
                <w:sz w:val="24"/>
                <w:szCs w:val="24"/>
              </w:rPr>
            </w:pPr>
          </w:p>
        </w:tc>
      </w:tr>
      <w:tr w:rsidR="00FE07DD" w:rsidRPr="00FE07DD" w:rsidTr="00AD44D0">
        <w:trPr>
          <w:cantSplit/>
        </w:trPr>
        <w:tc>
          <w:tcPr>
            <w:tcW w:w="3332" w:type="dxa"/>
            <w:gridSpan w:val="2"/>
            <w:shd w:val="clear" w:color="auto" w:fill="B8CCE4"/>
          </w:tcPr>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Home Address</w:t>
            </w:r>
          </w:p>
          <w:p w:rsidR="00FE07DD" w:rsidRPr="00FE07DD" w:rsidRDefault="00FE07DD" w:rsidP="00FE07DD">
            <w:pPr>
              <w:spacing w:after="0" w:line="240" w:lineRule="auto"/>
              <w:rPr>
                <w:rFonts w:ascii="Arial" w:eastAsia="Times New Roman" w:hAnsi="Arial" w:cs="Arial"/>
                <w:b/>
                <w:bCs/>
                <w:sz w:val="24"/>
                <w:szCs w:val="24"/>
              </w:rPr>
            </w:pPr>
          </w:p>
          <w:p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Telephone Number</w:t>
            </w:r>
          </w:p>
          <w:p w:rsidR="00FE07DD" w:rsidRPr="00FE07DD" w:rsidRDefault="00FE07DD" w:rsidP="00FE07DD">
            <w:pPr>
              <w:spacing w:after="0" w:line="240" w:lineRule="auto"/>
              <w:rPr>
                <w:rFonts w:ascii="Arial" w:eastAsia="Times New Roman" w:hAnsi="Arial" w:cs="Arial"/>
                <w:b/>
                <w:bCs/>
                <w:sz w:val="24"/>
                <w:szCs w:val="24"/>
              </w:rPr>
            </w:pPr>
          </w:p>
        </w:tc>
        <w:tc>
          <w:tcPr>
            <w:tcW w:w="7442" w:type="dxa"/>
            <w:gridSpan w:val="3"/>
          </w:tcPr>
          <w:p w:rsidR="00FE07DD" w:rsidRPr="00FE07DD" w:rsidRDefault="00FE07DD" w:rsidP="00FE07DD">
            <w:pPr>
              <w:spacing w:after="0" w:line="240" w:lineRule="auto"/>
              <w:rPr>
                <w:rFonts w:ascii="Arial" w:eastAsia="Times New Roman" w:hAnsi="Arial" w:cs="Arial"/>
                <w:sz w:val="24"/>
                <w:szCs w:val="24"/>
              </w:rPr>
            </w:pPr>
            <w:r w:rsidRPr="00FE07DD">
              <w:rPr>
                <w:rFonts w:ascii="Arial" w:eastAsia="Times New Roman" w:hAnsi="Arial" w:cs="Arial"/>
                <w:sz w:val="24"/>
                <w:szCs w:val="24"/>
              </w:rPr>
              <w:t xml:space="preserve"> </w:t>
            </w:r>
          </w:p>
          <w:p w:rsidR="00FE07DD" w:rsidRPr="00FE07DD" w:rsidRDefault="00FE07DD" w:rsidP="00FE07DD">
            <w:pPr>
              <w:spacing w:after="0" w:line="240" w:lineRule="auto"/>
              <w:rPr>
                <w:rFonts w:ascii="Arial" w:eastAsia="Times New Roman" w:hAnsi="Arial" w:cs="Arial"/>
                <w:b/>
                <w:bCs/>
                <w:color w:val="000000"/>
                <w:sz w:val="24"/>
                <w:szCs w:val="24"/>
              </w:rPr>
            </w:pPr>
          </w:p>
        </w:tc>
      </w:tr>
    </w:tbl>
    <w:p w:rsidR="00AD44D0" w:rsidRDefault="00AD44D0" w:rsidP="00AD44D0"/>
    <w:tbl>
      <w:tblPr>
        <w:tblpPr w:leftFromText="180" w:rightFromText="180" w:vertAnchor="text" w:horzAnchor="page" w:tblpX="638"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gridCol w:w="2567"/>
        <w:gridCol w:w="1704"/>
        <w:gridCol w:w="3685"/>
      </w:tblGrid>
      <w:tr w:rsidR="00AD44D0" w:rsidRPr="00AD44D0" w:rsidTr="00026D94">
        <w:trPr>
          <w:cantSplit/>
          <w:trHeight w:val="146"/>
        </w:trPr>
        <w:tc>
          <w:tcPr>
            <w:tcW w:w="10881" w:type="dxa"/>
            <w:gridSpan w:val="4"/>
            <w:shd w:val="clear" w:color="auto" w:fill="B8CCE4"/>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 xml:space="preserve"> Information about the person reporting the concern</w:t>
            </w:r>
          </w:p>
          <w:p w:rsidR="00AD44D0" w:rsidRPr="00AD44D0" w:rsidRDefault="00AD44D0" w:rsidP="00026D94">
            <w:pPr>
              <w:spacing w:after="0" w:line="240" w:lineRule="auto"/>
              <w:jc w:val="center"/>
              <w:rPr>
                <w:rFonts w:ascii="Arial" w:eastAsia="Times New Roman" w:hAnsi="Arial" w:cs="Arial"/>
                <w:b/>
                <w:bCs/>
                <w:sz w:val="24"/>
                <w:szCs w:val="24"/>
              </w:rPr>
            </w:pPr>
          </w:p>
        </w:tc>
      </w:tr>
      <w:tr w:rsidR="00AD44D0" w:rsidRPr="00AD44D0" w:rsidTr="00026D94">
        <w:trPr>
          <w:cantSplit/>
          <w:trHeight w:val="146"/>
        </w:trPr>
        <w:tc>
          <w:tcPr>
            <w:tcW w:w="2925" w:type="dxa"/>
            <w:shd w:val="clear" w:color="auto" w:fill="B8CCE4"/>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 xml:space="preserve"> Name</w:t>
            </w:r>
          </w:p>
          <w:p w:rsidR="00AD44D0" w:rsidRPr="00AD44D0" w:rsidRDefault="00AD44D0" w:rsidP="00026D94">
            <w:pPr>
              <w:spacing w:after="0" w:line="240" w:lineRule="auto"/>
              <w:rPr>
                <w:rFonts w:ascii="Arial" w:eastAsia="Times New Roman" w:hAnsi="Arial" w:cs="Arial"/>
                <w:b/>
                <w:bCs/>
                <w:sz w:val="24"/>
                <w:szCs w:val="24"/>
              </w:rPr>
            </w:pPr>
          </w:p>
        </w:tc>
        <w:tc>
          <w:tcPr>
            <w:tcW w:w="4271" w:type="dxa"/>
            <w:gridSpan w:val="2"/>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tc>
        <w:tc>
          <w:tcPr>
            <w:tcW w:w="3685" w:type="dxa"/>
          </w:tcPr>
          <w:p w:rsidR="00AD44D0" w:rsidRPr="00AD44D0" w:rsidRDefault="00AD44D0" w:rsidP="00026D94">
            <w:pPr>
              <w:spacing w:after="0" w:line="240" w:lineRule="auto"/>
              <w:jc w:val="center"/>
              <w:rPr>
                <w:rFonts w:ascii="Arial" w:eastAsia="Times New Roman" w:hAnsi="Arial" w:cs="Arial"/>
                <w:b/>
                <w:bCs/>
                <w:sz w:val="24"/>
                <w:szCs w:val="24"/>
              </w:rPr>
            </w:pPr>
          </w:p>
        </w:tc>
      </w:tr>
      <w:tr w:rsidR="00AD44D0" w:rsidRPr="00AD44D0" w:rsidTr="00026D94">
        <w:trPr>
          <w:cantSplit/>
          <w:trHeight w:val="146"/>
        </w:trPr>
        <w:tc>
          <w:tcPr>
            <w:tcW w:w="2925" w:type="dxa"/>
            <w:shd w:val="clear" w:color="auto" w:fill="B8CCE4"/>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Role /Position in school</w:t>
            </w:r>
          </w:p>
          <w:p w:rsidR="00AD44D0" w:rsidRPr="00AD44D0" w:rsidRDefault="00AD44D0" w:rsidP="00026D94">
            <w:pPr>
              <w:spacing w:after="0" w:line="240" w:lineRule="auto"/>
              <w:jc w:val="center"/>
              <w:rPr>
                <w:rFonts w:ascii="Arial" w:eastAsia="Times New Roman" w:hAnsi="Arial" w:cs="Arial"/>
                <w:b/>
                <w:bCs/>
                <w:sz w:val="24"/>
                <w:szCs w:val="24"/>
              </w:rPr>
            </w:pPr>
          </w:p>
        </w:tc>
        <w:tc>
          <w:tcPr>
            <w:tcW w:w="2567" w:type="dxa"/>
          </w:tcPr>
          <w:p w:rsidR="00AD44D0" w:rsidRPr="00AD44D0" w:rsidRDefault="00AD44D0" w:rsidP="00026D94">
            <w:pPr>
              <w:spacing w:after="0" w:line="240" w:lineRule="auto"/>
              <w:jc w:val="center"/>
              <w:rPr>
                <w:rFonts w:ascii="Arial" w:eastAsia="Times New Roman" w:hAnsi="Arial" w:cs="Arial"/>
                <w:b/>
                <w:bCs/>
                <w:sz w:val="24"/>
                <w:szCs w:val="24"/>
              </w:rPr>
            </w:pPr>
          </w:p>
          <w:p w:rsidR="00AD44D0" w:rsidRPr="00AD44D0" w:rsidRDefault="00AD44D0" w:rsidP="00026D94">
            <w:pPr>
              <w:spacing w:after="0" w:line="240" w:lineRule="auto"/>
              <w:jc w:val="center"/>
              <w:rPr>
                <w:rFonts w:ascii="Arial" w:eastAsia="Times New Roman" w:hAnsi="Arial" w:cs="Arial"/>
                <w:b/>
                <w:bCs/>
                <w:sz w:val="24"/>
                <w:szCs w:val="24"/>
              </w:rPr>
            </w:pPr>
          </w:p>
        </w:tc>
        <w:tc>
          <w:tcPr>
            <w:tcW w:w="1704" w:type="dxa"/>
            <w:shd w:val="clear" w:color="auto" w:fill="B8CCE4"/>
          </w:tcPr>
          <w:p w:rsidR="00AD44D0" w:rsidRPr="00AD44D0" w:rsidRDefault="00AD44D0" w:rsidP="00026D94">
            <w:pPr>
              <w:spacing w:after="0" w:line="240" w:lineRule="auto"/>
              <w:jc w:val="center"/>
              <w:rPr>
                <w:rFonts w:ascii="Arial" w:eastAsia="Times New Roman" w:hAnsi="Arial" w:cs="Arial"/>
                <w:b/>
                <w:bCs/>
                <w:sz w:val="24"/>
                <w:szCs w:val="24"/>
              </w:rPr>
            </w:pPr>
          </w:p>
          <w:p w:rsidR="00AD44D0" w:rsidRPr="00AD44D0" w:rsidRDefault="00AD44D0" w:rsidP="00026D94">
            <w:pPr>
              <w:keepNext/>
              <w:spacing w:after="0" w:line="240" w:lineRule="auto"/>
              <w:ind w:left="720" w:hanging="720"/>
              <w:jc w:val="center"/>
              <w:outlineLvl w:val="2"/>
              <w:rPr>
                <w:rFonts w:ascii="Arial" w:eastAsia="Times New Roman" w:hAnsi="Arial" w:cs="Arial"/>
                <w:b/>
                <w:bCs/>
                <w:sz w:val="24"/>
                <w:szCs w:val="24"/>
              </w:rPr>
            </w:pPr>
            <w:r w:rsidRPr="00AD44D0">
              <w:rPr>
                <w:rFonts w:ascii="Arial" w:eastAsia="Times New Roman" w:hAnsi="Arial" w:cs="Arial"/>
                <w:b/>
                <w:bCs/>
                <w:sz w:val="24"/>
                <w:szCs w:val="24"/>
              </w:rPr>
              <w:t>Tel No</w:t>
            </w:r>
          </w:p>
        </w:tc>
        <w:tc>
          <w:tcPr>
            <w:tcW w:w="3685" w:type="dxa"/>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tc>
      </w:tr>
      <w:tr w:rsidR="00AD44D0" w:rsidRPr="00AD44D0" w:rsidTr="00026D94">
        <w:trPr>
          <w:cantSplit/>
          <w:trHeight w:val="1105"/>
        </w:trPr>
        <w:tc>
          <w:tcPr>
            <w:tcW w:w="10881" w:type="dxa"/>
            <w:gridSpan w:val="4"/>
            <w:shd w:val="clear" w:color="auto" w:fill="B8CCE4"/>
          </w:tcPr>
          <w:p w:rsidR="00AD44D0" w:rsidRPr="00AD44D0" w:rsidRDefault="00AD44D0" w:rsidP="00026D94">
            <w:pPr>
              <w:spacing w:after="0" w:line="240" w:lineRule="auto"/>
              <w:jc w:val="center"/>
              <w:rPr>
                <w:rFonts w:ascii="Arial" w:eastAsia="Times New Roman" w:hAnsi="Arial" w:cs="Arial"/>
                <w:b/>
                <w:bCs/>
                <w:sz w:val="24"/>
                <w:szCs w:val="24"/>
              </w:rPr>
            </w:pPr>
          </w:p>
          <w:p w:rsidR="00AD44D0" w:rsidRPr="00AD44D0" w:rsidRDefault="00AD44D0" w:rsidP="00026D94">
            <w:pPr>
              <w:keepNext/>
              <w:spacing w:after="0" w:line="240" w:lineRule="auto"/>
              <w:outlineLvl w:val="3"/>
              <w:rPr>
                <w:rFonts w:ascii="Arial" w:eastAsia="Times New Roman" w:hAnsi="Arial" w:cs="Arial"/>
                <w:b/>
                <w:bCs/>
                <w:sz w:val="24"/>
                <w:szCs w:val="24"/>
              </w:rPr>
            </w:pPr>
          </w:p>
          <w:p w:rsidR="00AD44D0" w:rsidRPr="00AD44D0" w:rsidRDefault="00AD44D0" w:rsidP="00026D94">
            <w:pPr>
              <w:keepNext/>
              <w:spacing w:after="0" w:line="240" w:lineRule="auto"/>
              <w:jc w:val="center"/>
              <w:outlineLvl w:val="3"/>
              <w:rPr>
                <w:rFonts w:ascii="Arial" w:eastAsia="Times New Roman" w:hAnsi="Arial" w:cs="Arial"/>
                <w:b/>
                <w:bCs/>
                <w:sz w:val="24"/>
                <w:szCs w:val="24"/>
              </w:rPr>
            </w:pPr>
            <w:r w:rsidRPr="00AD44D0">
              <w:rPr>
                <w:rFonts w:ascii="Arial" w:eastAsia="Times New Roman" w:hAnsi="Arial" w:cs="Arial"/>
                <w:b/>
                <w:bCs/>
                <w:sz w:val="24"/>
                <w:szCs w:val="24"/>
              </w:rPr>
              <w:t>Nature of Allegation</w:t>
            </w:r>
          </w:p>
          <w:p w:rsidR="00AD44D0" w:rsidRPr="00AD44D0" w:rsidRDefault="00AD44D0" w:rsidP="00026D94">
            <w:pPr>
              <w:spacing w:after="0" w:line="240" w:lineRule="auto"/>
              <w:rPr>
                <w:rFonts w:ascii="Times New Roman" w:eastAsia="Times New Roman" w:hAnsi="Times New Roman"/>
                <w:sz w:val="24"/>
                <w:szCs w:val="24"/>
              </w:rPr>
            </w:pPr>
          </w:p>
        </w:tc>
      </w:tr>
      <w:tr w:rsidR="00AD44D0" w:rsidRPr="00AD44D0" w:rsidTr="00026D94">
        <w:trPr>
          <w:cantSplit/>
          <w:trHeight w:val="7567"/>
        </w:trPr>
        <w:tc>
          <w:tcPr>
            <w:tcW w:w="10881" w:type="dxa"/>
            <w:gridSpan w:val="4"/>
          </w:tcPr>
          <w:p w:rsidR="00AD44D0" w:rsidRPr="00AD44D0" w:rsidRDefault="00AD44D0" w:rsidP="00026D94">
            <w:pPr>
              <w:spacing w:after="0" w:line="240" w:lineRule="auto"/>
              <w:rPr>
                <w:rFonts w:ascii="Arial" w:eastAsia="Times New Roman" w:hAnsi="Arial" w:cs="Arial"/>
                <w:b/>
                <w:bCs/>
                <w:sz w:val="24"/>
                <w:szCs w:val="24"/>
              </w:rPr>
            </w:pPr>
          </w:p>
        </w:tc>
      </w:tr>
      <w:tr w:rsidR="00AD44D0" w:rsidRPr="00AD44D0" w:rsidTr="00026D94">
        <w:trPr>
          <w:cantSplit/>
          <w:trHeight w:val="289"/>
        </w:trPr>
        <w:tc>
          <w:tcPr>
            <w:tcW w:w="10881" w:type="dxa"/>
            <w:gridSpan w:val="4"/>
            <w:shd w:val="clear" w:color="auto" w:fill="B8CCE4"/>
          </w:tcPr>
          <w:p w:rsidR="00AD44D0" w:rsidRPr="00AD44D0" w:rsidRDefault="00AD44D0" w:rsidP="00026D94">
            <w:pPr>
              <w:spacing w:after="0" w:line="240" w:lineRule="auto"/>
              <w:rPr>
                <w:rFonts w:ascii="Arial" w:eastAsia="Times New Roman" w:hAnsi="Arial" w:cs="Arial"/>
                <w:b/>
                <w:bCs/>
                <w:sz w:val="24"/>
                <w:szCs w:val="24"/>
              </w:rPr>
            </w:pPr>
          </w:p>
        </w:tc>
      </w:tr>
      <w:tr w:rsidR="00AD44D0" w:rsidRPr="00AD44D0" w:rsidTr="00026D94">
        <w:trPr>
          <w:cantSplit/>
          <w:trHeight w:val="289"/>
        </w:trPr>
        <w:tc>
          <w:tcPr>
            <w:tcW w:w="10881" w:type="dxa"/>
            <w:gridSpan w:val="4"/>
            <w:shd w:val="clear" w:color="auto" w:fill="B8CCE4"/>
          </w:tcPr>
          <w:p w:rsidR="00AD44D0" w:rsidRPr="00AD44D0" w:rsidRDefault="00AD44D0" w:rsidP="00026D94">
            <w:pPr>
              <w:numPr>
                <w:ilvl w:val="0"/>
                <w:numId w:val="20"/>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Has a child been harmed, or may a child have been harmed?</w:t>
            </w:r>
          </w:p>
        </w:tc>
      </w:tr>
      <w:tr w:rsidR="00AD44D0" w:rsidRPr="00AD44D0" w:rsidTr="00026D94">
        <w:trPr>
          <w:cantSplit/>
          <w:trHeight w:val="578"/>
        </w:trPr>
        <w:tc>
          <w:tcPr>
            <w:tcW w:w="10881" w:type="dxa"/>
            <w:gridSpan w:val="4"/>
            <w:shd w:val="clear" w:color="auto" w:fill="B8CCE4"/>
          </w:tcPr>
          <w:p w:rsidR="00AD44D0" w:rsidRPr="00AD44D0" w:rsidRDefault="00AD44D0" w:rsidP="00026D94">
            <w:pPr>
              <w:numPr>
                <w:ilvl w:val="0"/>
                <w:numId w:val="20"/>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Does the behaviour indicate a person has behaved in a way that may pose a risk of harm if they work regularly / closely with children?</w:t>
            </w:r>
          </w:p>
        </w:tc>
      </w:tr>
      <w:tr w:rsidR="00AD44D0" w:rsidRPr="00AD44D0" w:rsidTr="00026D94">
        <w:trPr>
          <w:cantSplit/>
          <w:trHeight w:val="562"/>
        </w:trPr>
        <w:tc>
          <w:tcPr>
            <w:tcW w:w="10881" w:type="dxa"/>
            <w:gridSpan w:val="4"/>
            <w:shd w:val="clear" w:color="auto" w:fill="B8CCE4"/>
          </w:tcPr>
          <w:p w:rsidR="00AD44D0" w:rsidRPr="00AD44D0" w:rsidRDefault="00AD44D0" w:rsidP="00026D94">
            <w:pPr>
              <w:numPr>
                <w:ilvl w:val="0"/>
                <w:numId w:val="20"/>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Is it possible that a criminal offence has been committed against, or in relation to a child?</w:t>
            </w:r>
          </w:p>
        </w:tc>
      </w:tr>
      <w:tr w:rsidR="00AD44D0" w:rsidRPr="00AD44D0" w:rsidTr="00026D94">
        <w:trPr>
          <w:cantSplit/>
          <w:trHeight w:val="990"/>
        </w:trPr>
        <w:tc>
          <w:tcPr>
            <w:tcW w:w="10881" w:type="dxa"/>
            <w:gridSpan w:val="4"/>
            <w:tcBorders>
              <w:bottom w:val="single" w:sz="4" w:space="0" w:color="auto"/>
            </w:tcBorders>
            <w:shd w:val="clear" w:color="auto" w:fill="B8CCE4"/>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If you have answered yes to any of the above please seek further advice from the LADO (Local Authority Designated Officer)</w:t>
            </w:r>
          </w:p>
          <w:p w:rsidR="00AD44D0" w:rsidRPr="00AD44D0" w:rsidRDefault="00AD44D0" w:rsidP="00026D94">
            <w:pPr>
              <w:spacing w:after="0" w:line="240" w:lineRule="auto"/>
              <w:rPr>
                <w:rFonts w:ascii="Arial" w:eastAsia="Times New Roman" w:hAnsi="Arial" w:cs="Arial"/>
                <w:b/>
                <w:bCs/>
                <w:sz w:val="24"/>
                <w:szCs w:val="24"/>
              </w:rPr>
            </w:pPr>
          </w:p>
        </w:tc>
      </w:tr>
      <w:tr w:rsidR="00AD44D0" w:rsidRPr="00AD44D0" w:rsidTr="00026D94">
        <w:trPr>
          <w:cantSplit/>
          <w:trHeight w:val="1140"/>
        </w:trPr>
        <w:tc>
          <w:tcPr>
            <w:tcW w:w="10881" w:type="dxa"/>
            <w:gridSpan w:val="4"/>
            <w:tcBorders>
              <w:bottom w:val="single" w:sz="4" w:space="0" w:color="auto"/>
              <w:right w:val="single" w:sz="4" w:space="0" w:color="auto"/>
            </w:tcBorders>
            <w:shd w:val="clear" w:color="auto" w:fill="B8CCE4"/>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Please record below the decision and rational following the discussion with LADO and personnel advisor</w:t>
            </w:r>
          </w:p>
          <w:p w:rsidR="00AD44D0" w:rsidRPr="00AD44D0" w:rsidRDefault="00AD44D0" w:rsidP="00026D94">
            <w:pPr>
              <w:spacing w:after="0" w:line="240" w:lineRule="auto"/>
              <w:rPr>
                <w:rFonts w:ascii="Arial" w:eastAsia="Times New Roman" w:hAnsi="Arial" w:cs="Arial"/>
                <w:b/>
                <w:bCs/>
                <w:sz w:val="24"/>
                <w:szCs w:val="24"/>
              </w:rPr>
            </w:pPr>
          </w:p>
        </w:tc>
      </w:tr>
      <w:tr w:rsidR="00AD44D0" w:rsidRPr="00AD44D0" w:rsidTr="00C264C5">
        <w:trPr>
          <w:cantSplit/>
          <w:trHeight w:val="9488"/>
        </w:trPr>
        <w:tc>
          <w:tcPr>
            <w:tcW w:w="10881" w:type="dxa"/>
            <w:gridSpan w:val="4"/>
            <w:shd w:val="clear" w:color="auto" w:fill="FFFFFF"/>
          </w:tcPr>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p w:rsidR="00AD44D0" w:rsidRPr="00AD44D0" w:rsidRDefault="00AD44D0" w:rsidP="00026D94">
            <w:pPr>
              <w:spacing w:after="0" w:line="240" w:lineRule="auto"/>
              <w:rPr>
                <w:rFonts w:ascii="Arial" w:eastAsia="Times New Roman" w:hAnsi="Arial" w:cs="Arial"/>
                <w:b/>
                <w:bCs/>
                <w:sz w:val="24"/>
                <w:szCs w:val="24"/>
              </w:rPr>
            </w:pPr>
          </w:p>
        </w:tc>
      </w:tr>
    </w:tbl>
    <w:p w:rsidR="00FE07DD" w:rsidRDefault="00FE07DD" w:rsidP="00AD44D0"/>
    <w:sectPr w:rsidR="00FE07DD" w:rsidSect="00FE07DD">
      <w:headerReference w:type="default" r:id="rId9"/>
      <w:footerReference w:type="default" r:id="rId10"/>
      <w:pgSz w:w="11906" w:h="16838"/>
      <w:pgMar w:top="567" w:right="851"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38" w:rsidRDefault="00450B38" w:rsidP="00554FB1">
      <w:pPr>
        <w:spacing w:after="0" w:line="240" w:lineRule="auto"/>
      </w:pPr>
      <w:r>
        <w:separator/>
      </w:r>
    </w:p>
  </w:endnote>
  <w:endnote w:type="continuationSeparator" w:id="0">
    <w:p w:rsidR="00450B38" w:rsidRDefault="00450B38" w:rsidP="0055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4C" w:rsidRPr="00D5284C" w:rsidRDefault="00D5284C">
    <w:pPr>
      <w:pStyle w:val="Footer"/>
      <w:rPr>
        <w:rFonts w:ascii="Comic Sans MS" w:hAnsi="Comic Sans MS"/>
        <w:color w:val="1F497D" w:themeColor="text2"/>
        <w:sz w:val="28"/>
        <w:szCs w:val="28"/>
      </w:rPr>
    </w:pPr>
    <w:r w:rsidRPr="00D5284C">
      <w:rPr>
        <w:rFonts w:ascii="Comic Sans MS" w:hAnsi="Comic Sans MS"/>
        <w:color w:val="1F497D" w:themeColor="text2"/>
        <w:sz w:val="28"/>
        <w:szCs w:val="28"/>
      </w:rPr>
      <w:t>St Albert’s Catholic Primary School</w:t>
    </w:r>
  </w:p>
  <w:p w:rsidR="00D5284C" w:rsidRPr="00D5284C" w:rsidRDefault="00D5284C">
    <w:pPr>
      <w:pStyle w:val="Footer"/>
      <w:rPr>
        <w:rFonts w:ascii="Comic Sans MS" w:hAnsi="Comic Sans MS"/>
        <w:color w:val="1F497D" w:themeColor="text2"/>
        <w:sz w:val="28"/>
        <w:szCs w:val="28"/>
      </w:rPr>
    </w:pPr>
    <w:r w:rsidRPr="00D5284C">
      <w:rPr>
        <w:rFonts w:ascii="Comic Sans MS" w:hAnsi="Comic Sans MS"/>
        <w:color w:val="1F497D" w:themeColor="text2"/>
        <w:sz w:val="28"/>
        <w:szCs w:val="28"/>
      </w:rPr>
      <w:t>Allegation</w:t>
    </w:r>
    <w:r w:rsidR="00EE6049">
      <w:rPr>
        <w:rFonts w:ascii="Comic Sans MS" w:hAnsi="Comic Sans MS"/>
        <w:color w:val="1F497D" w:themeColor="text2"/>
        <w:sz w:val="28"/>
        <w:szCs w:val="28"/>
      </w:rPr>
      <w:t>s Management</w:t>
    </w:r>
    <w:r w:rsidRPr="00D5284C">
      <w:rPr>
        <w:rFonts w:ascii="Comic Sans MS" w:hAnsi="Comic Sans MS"/>
        <w:color w:val="1F497D" w:themeColor="text2"/>
        <w:sz w:val="28"/>
        <w:szCs w:val="28"/>
      </w:rPr>
      <w:t xml:space="preserve"> Policy</w:t>
    </w:r>
    <w:r w:rsidR="00C8169F" w:rsidRPr="00D5284C">
      <w:rPr>
        <w:rFonts w:ascii="Comic Sans MS" w:hAnsi="Comic Sans MS"/>
        <w:color w:val="1F497D" w:themeColor="text2"/>
        <w:sz w:val="28"/>
        <w:szCs w:val="28"/>
      </w:rPr>
      <w:t xml:space="preserve">    </w:t>
    </w:r>
    <w:r w:rsidR="00C8169F" w:rsidRPr="00D5284C">
      <w:rPr>
        <w:rFonts w:ascii="Comic Sans MS" w:hAnsi="Comic Sans MS"/>
        <w:color w:val="1F497D" w:themeColor="text2"/>
        <w:sz w:val="28"/>
        <w:szCs w:val="28"/>
      </w:rPr>
      <w:tab/>
      <w:t xml:space="preserve">     </w:t>
    </w:r>
  </w:p>
  <w:p w:rsidR="00C8169F" w:rsidRPr="00D5284C" w:rsidRDefault="003C6CE5">
    <w:pPr>
      <w:pStyle w:val="Footer"/>
      <w:rPr>
        <w:rFonts w:ascii="Comic Sans MS" w:hAnsi="Comic Sans MS"/>
        <w:color w:val="1F497D" w:themeColor="text2"/>
        <w:sz w:val="28"/>
        <w:szCs w:val="28"/>
      </w:rPr>
    </w:pPr>
    <w:r w:rsidRPr="00D5284C">
      <w:rPr>
        <w:rFonts w:ascii="Comic Sans MS" w:hAnsi="Comic Sans MS"/>
        <w:color w:val="1F497D" w:themeColor="text2"/>
        <w:sz w:val="28"/>
        <w:szCs w:val="28"/>
      </w:rPr>
      <w:t>September 201</w:t>
    </w:r>
    <w:r w:rsidR="00AA537E" w:rsidRPr="00D5284C">
      <w:rPr>
        <w:rFonts w:ascii="Comic Sans MS" w:hAnsi="Comic Sans MS"/>
        <w:color w:val="1F497D" w:themeColor="text2"/>
        <w:sz w:val="28"/>
        <w:szCs w:val="2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38" w:rsidRDefault="00450B38" w:rsidP="00554FB1">
      <w:pPr>
        <w:spacing w:after="0" w:line="240" w:lineRule="auto"/>
      </w:pPr>
      <w:r>
        <w:separator/>
      </w:r>
    </w:p>
  </w:footnote>
  <w:footnote w:type="continuationSeparator" w:id="0">
    <w:p w:rsidR="00450B38" w:rsidRDefault="00450B38" w:rsidP="0055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34" w:rsidRPr="00EE6049" w:rsidRDefault="001B2234">
    <w:pPr>
      <w:pStyle w:val="Header"/>
      <w:jc w:val="right"/>
      <w:rPr>
        <w:sz w:val="24"/>
        <w:szCs w:val="24"/>
      </w:rPr>
    </w:pPr>
  </w:p>
  <w:p w:rsidR="001B2234" w:rsidRPr="00EE6049" w:rsidRDefault="00EE6049">
    <w:pPr>
      <w:pStyle w:val="Header"/>
      <w:rPr>
        <w:rFonts w:ascii="Comic Sans MS" w:hAnsi="Comic Sans MS"/>
        <w:color w:val="1F497D" w:themeColor="text2"/>
        <w:sz w:val="28"/>
        <w:szCs w:val="28"/>
      </w:rPr>
    </w:pPr>
    <w:r w:rsidRPr="00EE6049">
      <w:rPr>
        <w:rFonts w:ascii="Comic Sans MS" w:hAnsi="Comic Sans MS"/>
        <w:color w:val="1F497D" w:themeColor="text2"/>
        <w:sz w:val="28"/>
        <w:szCs w:val="28"/>
      </w:rPr>
      <w:t>St Albert’s Catholic Primary School</w:t>
    </w:r>
  </w:p>
  <w:p w:rsidR="00EE6049" w:rsidRPr="00EE6049" w:rsidRDefault="00EE6049">
    <w:pPr>
      <w:pStyle w:val="Header"/>
      <w:rPr>
        <w:rFonts w:ascii="Comic Sans MS" w:hAnsi="Comic Sans MS"/>
        <w:color w:val="1F497D" w:themeColor="text2"/>
        <w:sz w:val="28"/>
        <w:szCs w:val="28"/>
      </w:rPr>
    </w:pPr>
    <w:r w:rsidRPr="00EE6049">
      <w:rPr>
        <w:rFonts w:ascii="Comic Sans MS" w:hAnsi="Comic Sans MS"/>
        <w:color w:val="1F497D" w:themeColor="text2"/>
        <w:sz w:val="28"/>
        <w:szCs w:val="28"/>
      </w:rPr>
      <w:t>Allegations Management Policy</w:t>
    </w:r>
  </w:p>
  <w:p w:rsidR="00EE6049" w:rsidRPr="00EE6049" w:rsidRDefault="00EE6049">
    <w:pPr>
      <w:pStyle w:val="Header"/>
      <w:rPr>
        <w:rFonts w:ascii="Comic Sans MS" w:hAnsi="Comic Sans MS"/>
        <w:color w:val="1F497D" w:themeColor="text2"/>
        <w:sz w:val="28"/>
        <w:szCs w:val="28"/>
      </w:rPr>
    </w:pPr>
    <w:r w:rsidRPr="00EE6049">
      <w:rPr>
        <w:rFonts w:ascii="Comic Sans MS" w:hAnsi="Comic Sans MS"/>
        <w:color w:val="1F497D" w:themeColor="text2"/>
        <w:sz w:val="28"/>
        <w:szCs w:val="28"/>
      </w:rPr>
      <w:t>September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D45"/>
    <w:multiLevelType w:val="hybridMultilevel"/>
    <w:tmpl w:val="114A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86FA2"/>
    <w:multiLevelType w:val="hybridMultilevel"/>
    <w:tmpl w:val="C4FA56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EC72B99"/>
    <w:multiLevelType w:val="hybridMultilevel"/>
    <w:tmpl w:val="7878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3208D"/>
    <w:multiLevelType w:val="hybridMultilevel"/>
    <w:tmpl w:val="E86E49F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nsid w:val="12335FF5"/>
    <w:multiLevelType w:val="hybridMultilevel"/>
    <w:tmpl w:val="459CD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2630E75"/>
    <w:multiLevelType w:val="hybridMultilevel"/>
    <w:tmpl w:val="83CEEBE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1C802146"/>
    <w:multiLevelType w:val="hybridMultilevel"/>
    <w:tmpl w:val="6B28773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264730EA"/>
    <w:multiLevelType w:val="hybridMultilevel"/>
    <w:tmpl w:val="1EFC052E"/>
    <w:lvl w:ilvl="0" w:tplc="2522E0F6">
      <w:start w:val="1"/>
      <w:numFmt w:val="decimal"/>
      <w:lvlText w:val="%1."/>
      <w:lvlJc w:val="left"/>
      <w:pPr>
        <w:ind w:left="644"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6A93481"/>
    <w:multiLevelType w:val="hybridMultilevel"/>
    <w:tmpl w:val="0E809EC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9">
    <w:nsid w:val="45772457"/>
    <w:multiLevelType w:val="hybridMultilevel"/>
    <w:tmpl w:val="CB088802"/>
    <w:lvl w:ilvl="0" w:tplc="7346ADC8">
      <w:start w:val="1"/>
      <w:numFmt w:val="bullet"/>
      <w:lvlText w:val="-"/>
      <w:lvlJc w:val="righ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71AE9"/>
    <w:multiLevelType w:val="hybridMultilevel"/>
    <w:tmpl w:val="21B6A678"/>
    <w:lvl w:ilvl="0" w:tplc="7346ADC8">
      <w:start w:val="1"/>
      <w:numFmt w:val="bullet"/>
      <w:lvlText w:val="-"/>
      <w:lvlJc w:val="righ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594026"/>
    <w:multiLevelType w:val="hybridMultilevel"/>
    <w:tmpl w:val="6B9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86FA1"/>
    <w:multiLevelType w:val="hybridMultilevel"/>
    <w:tmpl w:val="6F9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94718A"/>
    <w:multiLevelType w:val="hybridMultilevel"/>
    <w:tmpl w:val="3CCE1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D310F"/>
    <w:multiLevelType w:val="hybridMultilevel"/>
    <w:tmpl w:val="97505F3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CFB4633"/>
    <w:multiLevelType w:val="hybridMultilevel"/>
    <w:tmpl w:val="A73EA80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6">
    <w:nsid w:val="5D0673AE"/>
    <w:multiLevelType w:val="hybridMultilevel"/>
    <w:tmpl w:val="592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DB245F"/>
    <w:multiLevelType w:val="hybridMultilevel"/>
    <w:tmpl w:val="F868693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8">
    <w:nsid w:val="70F25400"/>
    <w:multiLevelType w:val="hybridMultilevel"/>
    <w:tmpl w:val="A056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98778D"/>
    <w:multiLevelType w:val="hybridMultilevel"/>
    <w:tmpl w:val="70D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470836"/>
    <w:multiLevelType w:val="hybridMultilevel"/>
    <w:tmpl w:val="7B22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39535C"/>
    <w:multiLevelType w:val="hybridMultilevel"/>
    <w:tmpl w:val="4F3AC3C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2">
    <w:nsid w:val="7E8E616E"/>
    <w:multiLevelType w:val="hybridMultilevel"/>
    <w:tmpl w:val="F3C4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5"/>
  </w:num>
  <w:num w:numId="5">
    <w:abstractNumId w:val="13"/>
  </w:num>
  <w:num w:numId="6">
    <w:abstractNumId w:val="6"/>
  </w:num>
  <w:num w:numId="7">
    <w:abstractNumId w:val="15"/>
  </w:num>
  <w:num w:numId="8">
    <w:abstractNumId w:val="14"/>
  </w:num>
  <w:num w:numId="9">
    <w:abstractNumId w:val="3"/>
  </w:num>
  <w:num w:numId="10">
    <w:abstractNumId w:val="21"/>
  </w:num>
  <w:num w:numId="11">
    <w:abstractNumId w:val="17"/>
  </w:num>
  <w:num w:numId="12">
    <w:abstractNumId w:val="22"/>
  </w:num>
  <w:num w:numId="13">
    <w:abstractNumId w:val="8"/>
  </w:num>
  <w:num w:numId="14">
    <w:abstractNumId w:val="0"/>
  </w:num>
  <w:num w:numId="15">
    <w:abstractNumId w:val="9"/>
  </w:num>
  <w:num w:numId="16">
    <w:abstractNumId w:val="2"/>
  </w:num>
  <w:num w:numId="17">
    <w:abstractNumId w:val="1"/>
  </w:num>
  <w:num w:numId="18">
    <w:abstractNumId w:val="16"/>
  </w:num>
  <w:num w:numId="19">
    <w:abstractNumId w:val="4"/>
  </w:num>
  <w:num w:numId="20">
    <w:abstractNumId w:val="10"/>
  </w:num>
  <w:num w:numId="21">
    <w:abstractNumId w:val="18"/>
  </w:num>
  <w:num w:numId="22">
    <w:abstractNumId w:val="11"/>
  </w:num>
  <w:num w:numId="2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v:stroke endarrow="block"/>
    </o:shapedefaults>
  </w:hdrShapeDefaults>
  <w:footnotePr>
    <w:footnote w:id="-1"/>
    <w:footnote w:id="0"/>
  </w:footnotePr>
  <w:endnotePr>
    <w:endnote w:id="-1"/>
    <w:endnote w:id="0"/>
  </w:endnotePr>
  <w:compat/>
  <w:rsids>
    <w:rsidRoot w:val="00AE1B8E"/>
    <w:rsid w:val="00003BE9"/>
    <w:rsid w:val="000047CE"/>
    <w:rsid w:val="0001420D"/>
    <w:rsid w:val="00026D94"/>
    <w:rsid w:val="00034F19"/>
    <w:rsid w:val="00041FF6"/>
    <w:rsid w:val="0004797B"/>
    <w:rsid w:val="000515BC"/>
    <w:rsid w:val="0006230B"/>
    <w:rsid w:val="00066FEF"/>
    <w:rsid w:val="00073452"/>
    <w:rsid w:val="00091030"/>
    <w:rsid w:val="00095733"/>
    <w:rsid w:val="000A0B7D"/>
    <w:rsid w:val="000A0CC3"/>
    <w:rsid w:val="000B3999"/>
    <w:rsid w:val="000B66C2"/>
    <w:rsid w:val="000C5366"/>
    <w:rsid w:val="000D7A97"/>
    <w:rsid w:val="000E78FA"/>
    <w:rsid w:val="000F3A4B"/>
    <w:rsid w:val="00105126"/>
    <w:rsid w:val="001057B9"/>
    <w:rsid w:val="001079C9"/>
    <w:rsid w:val="0011747B"/>
    <w:rsid w:val="00121285"/>
    <w:rsid w:val="001326E2"/>
    <w:rsid w:val="0013699B"/>
    <w:rsid w:val="00140FE6"/>
    <w:rsid w:val="00144849"/>
    <w:rsid w:val="00151380"/>
    <w:rsid w:val="001564B3"/>
    <w:rsid w:val="00172724"/>
    <w:rsid w:val="0018489F"/>
    <w:rsid w:val="00191EE1"/>
    <w:rsid w:val="0019581D"/>
    <w:rsid w:val="001B2234"/>
    <w:rsid w:val="001B2CAD"/>
    <w:rsid w:val="001B427C"/>
    <w:rsid w:val="001B72C6"/>
    <w:rsid w:val="001C2E9F"/>
    <w:rsid w:val="001C3A28"/>
    <w:rsid w:val="001D2DDB"/>
    <w:rsid w:val="001E4287"/>
    <w:rsid w:val="001E4BAA"/>
    <w:rsid w:val="001E50CA"/>
    <w:rsid w:val="001F1E66"/>
    <w:rsid w:val="002120DB"/>
    <w:rsid w:val="0021331C"/>
    <w:rsid w:val="002441A8"/>
    <w:rsid w:val="00245DD1"/>
    <w:rsid w:val="00245E68"/>
    <w:rsid w:val="002534E0"/>
    <w:rsid w:val="00270780"/>
    <w:rsid w:val="0028191F"/>
    <w:rsid w:val="00282471"/>
    <w:rsid w:val="0028344E"/>
    <w:rsid w:val="00284B84"/>
    <w:rsid w:val="00292FC2"/>
    <w:rsid w:val="002A2835"/>
    <w:rsid w:val="002A7844"/>
    <w:rsid w:val="002B3770"/>
    <w:rsid w:val="002C63AC"/>
    <w:rsid w:val="002D316A"/>
    <w:rsid w:val="002E37BF"/>
    <w:rsid w:val="002F013D"/>
    <w:rsid w:val="002F23A7"/>
    <w:rsid w:val="002F68E1"/>
    <w:rsid w:val="00300695"/>
    <w:rsid w:val="00300B3B"/>
    <w:rsid w:val="00301F57"/>
    <w:rsid w:val="003032B4"/>
    <w:rsid w:val="00317FF1"/>
    <w:rsid w:val="003233D9"/>
    <w:rsid w:val="003370C4"/>
    <w:rsid w:val="003506C6"/>
    <w:rsid w:val="00354A9E"/>
    <w:rsid w:val="00363235"/>
    <w:rsid w:val="00363374"/>
    <w:rsid w:val="00375D48"/>
    <w:rsid w:val="00376786"/>
    <w:rsid w:val="00383B55"/>
    <w:rsid w:val="00390CAD"/>
    <w:rsid w:val="00394193"/>
    <w:rsid w:val="003A1E26"/>
    <w:rsid w:val="003A6D52"/>
    <w:rsid w:val="003B2668"/>
    <w:rsid w:val="003B293D"/>
    <w:rsid w:val="003B45B2"/>
    <w:rsid w:val="003C6CE5"/>
    <w:rsid w:val="003C799F"/>
    <w:rsid w:val="003C7C4D"/>
    <w:rsid w:val="003D04C6"/>
    <w:rsid w:val="003E2038"/>
    <w:rsid w:val="003E70EE"/>
    <w:rsid w:val="003F36BE"/>
    <w:rsid w:val="003F4F87"/>
    <w:rsid w:val="004404C6"/>
    <w:rsid w:val="00445FF9"/>
    <w:rsid w:val="00450B38"/>
    <w:rsid w:val="00452ECE"/>
    <w:rsid w:val="00484FBC"/>
    <w:rsid w:val="004919C7"/>
    <w:rsid w:val="004927AD"/>
    <w:rsid w:val="004A282E"/>
    <w:rsid w:val="004A46FE"/>
    <w:rsid w:val="004B13E0"/>
    <w:rsid w:val="004B4596"/>
    <w:rsid w:val="004E0035"/>
    <w:rsid w:val="004F3161"/>
    <w:rsid w:val="004F4091"/>
    <w:rsid w:val="004F7B79"/>
    <w:rsid w:val="00507844"/>
    <w:rsid w:val="00521A61"/>
    <w:rsid w:val="005364AB"/>
    <w:rsid w:val="00542D1A"/>
    <w:rsid w:val="00547691"/>
    <w:rsid w:val="00554FB1"/>
    <w:rsid w:val="005678CC"/>
    <w:rsid w:val="00570617"/>
    <w:rsid w:val="00572963"/>
    <w:rsid w:val="0059016D"/>
    <w:rsid w:val="005960FF"/>
    <w:rsid w:val="005969B5"/>
    <w:rsid w:val="005B4D62"/>
    <w:rsid w:val="005B715A"/>
    <w:rsid w:val="005B7F9F"/>
    <w:rsid w:val="005C34D8"/>
    <w:rsid w:val="005C3EF4"/>
    <w:rsid w:val="005E0B44"/>
    <w:rsid w:val="005E5590"/>
    <w:rsid w:val="005E7477"/>
    <w:rsid w:val="005F3049"/>
    <w:rsid w:val="005F466A"/>
    <w:rsid w:val="00610A7F"/>
    <w:rsid w:val="006114E3"/>
    <w:rsid w:val="006132B7"/>
    <w:rsid w:val="00613DED"/>
    <w:rsid w:val="00621445"/>
    <w:rsid w:val="00623128"/>
    <w:rsid w:val="00626914"/>
    <w:rsid w:val="0064297D"/>
    <w:rsid w:val="006514ED"/>
    <w:rsid w:val="00653BAA"/>
    <w:rsid w:val="00654723"/>
    <w:rsid w:val="00663A42"/>
    <w:rsid w:val="00665001"/>
    <w:rsid w:val="006768FE"/>
    <w:rsid w:val="00683E2A"/>
    <w:rsid w:val="00687AD6"/>
    <w:rsid w:val="00687EBB"/>
    <w:rsid w:val="00695981"/>
    <w:rsid w:val="006A7261"/>
    <w:rsid w:val="006B062D"/>
    <w:rsid w:val="006D451A"/>
    <w:rsid w:val="006E1422"/>
    <w:rsid w:val="006E5BFA"/>
    <w:rsid w:val="006F6588"/>
    <w:rsid w:val="006F73E0"/>
    <w:rsid w:val="0070489A"/>
    <w:rsid w:val="00717248"/>
    <w:rsid w:val="00726C86"/>
    <w:rsid w:val="007353CD"/>
    <w:rsid w:val="00744AFA"/>
    <w:rsid w:val="0075071F"/>
    <w:rsid w:val="0077208F"/>
    <w:rsid w:val="007864B6"/>
    <w:rsid w:val="00793772"/>
    <w:rsid w:val="007A0C10"/>
    <w:rsid w:val="007A33E1"/>
    <w:rsid w:val="007A35A5"/>
    <w:rsid w:val="007B08BD"/>
    <w:rsid w:val="007B1814"/>
    <w:rsid w:val="007B473E"/>
    <w:rsid w:val="007C0BA0"/>
    <w:rsid w:val="007D3DDA"/>
    <w:rsid w:val="007E137D"/>
    <w:rsid w:val="007E1C86"/>
    <w:rsid w:val="007E3BB1"/>
    <w:rsid w:val="007E5D72"/>
    <w:rsid w:val="007F108B"/>
    <w:rsid w:val="007F49D6"/>
    <w:rsid w:val="00800222"/>
    <w:rsid w:val="00811F3F"/>
    <w:rsid w:val="00814770"/>
    <w:rsid w:val="00816106"/>
    <w:rsid w:val="00820028"/>
    <w:rsid w:val="00823C36"/>
    <w:rsid w:val="0083020E"/>
    <w:rsid w:val="00830F46"/>
    <w:rsid w:val="00831C39"/>
    <w:rsid w:val="0084046F"/>
    <w:rsid w:val="00844579"/>
    <w:rsid w:val="00852C1A"/>
    <w:rsid w:val="008548E7"/>
    <w:rsid w:val="0085739E"/>
    <w:rsid w:val="008601CF"/>
    <w:rsid w:val="008700FA"/>
    <w:rsid w:val="00871F72"/>
    <w:rsid w:val="00872C9F"/>
    <w:rsid w:val="0087731B"/>
    <w:rsid w:val="008823BD"/>
    <w:rsid w:val="00883E9F"/>
    <w:rsid w:val="008A122F"/>
    <w:rsid w:val="008A4065"/>
    <w:rsid w:val="008C0994"/>
    <w:rsid w:val="008D321D"/>
    <w:rsid w:val="008D3829"/>
    <w:rsid w:val="008D630A"/>
    <w:rsid w:val="008D7C7D"/>
    <w:rsid w:val="008E026C"/>
    <w:rsid w:val="008E13A3"/>
    <w:rsid w:val="008E3075"/>
    <w:rsid w:val="008F78F8"/>
    <w:rsid w:val="008F7D93"/>
    <w:rsid w:val="00904C29"/>
    <w:rsid w:val="0091408D"/>
    <w:rsid w:val="009254E1"/>
    <w:rsid w:val="00926B1A"/>
    <w:rsid w:val="00940897"/>
    <w:rsid w:val="00940F2A"/>
    <w:rsid w:val="00941A05"/>
    <w:rsid w:val="0096177A"/>
    <w:rsid w:val="0096264E"/>
    <w:rsid w:val="00964B8D"/>
    <w:rsid w:val="00966A7A"/>
    <w:rsid w:val="00972D04"/>
    <w:rsid w:val="009868EC"/>
    <w:rsid w:val="0099348C"/>
    <w:rsid w:val="00993DFB"/>
    <w:rsid w:val="00994F3F"/>
    <w:rsid w:val="009B491C"/>
    <w:rsid w:val="009B57FA"/>
    <w:rsid w:val="009B6766"/>
    <w:rsid w:val="009C0378"/>
    <w:rsid w:val="009C1C26"/>
    <w:rsid w:val="009D54FD"/>
    <w:rsid w:val="009E38A0"/>
    <w:rsid w:val="009F7392"/>
    <w:rsid w:val="00A02530"/>
    <w:rsid w:val="00A025ED"/>
    <w:rsid w:val="00A11A32"/>
    <w:rsid w:val="00A3365C"/>
    <w:rsid w:val="00A52924"/>
    <w:rsid w:val="00A5772C"/>
    <w:rsid w:val="00A57A9A"/>
    <w:rsid w:val="00A7184B"/>
    <w:rsid w:val="00A77178"/>
    <w:rsid w:val="00A94F9D"/>
    <w:rsid w:val="00AA537E"/>
    <w:rsid w:val="00AB2D5D"/>
    <w:rsid w:val="00AC7921"/>
    <w:rsid w:val="00AD44D0"/>
    <w:rsid w:val="00AE1B8E"/>
    <w:rsid w:val="00AF65E7"/>
    <w:rsid w:val="00AF6B73"/>
    <w:rsid w:val="00B13F71"/>
    <w:rsid w:val="00B17DC5"/>
    <w:rsid w:val="00B37650"/>
    <w:rsid w:val="00B54BC8"/>
    <w:rsid w:val="00B61811"/>
    <w:rsid w:val="00B751FB"/>
    <w:rsid w:val="00B80570"/>
    <w:rsid w:val="00BA3867"/>
    <w:rsid w:val="00BC580A"/>
    <w:rsid w:val="00BD2EF7"/>
    <w:rsid w:val="00BD3352"/>
    <w:rsid w:val="00BD3D09"/>
    <w:rsid w:val="00BD4748"/>
    <w:rsid w:val="00BF11EA"/>
    <w:rsid w:val="00BF7A25"/>
    <w:rsid w:val="00C04A42"/>
    <w:rsid w:val="00C223AA"/>
    <w:rsid w:val="00C264C5"/>
    <w:rsid w:val="00C31E99"/>
    <w:rsid w:val="00C37861"/>
    <w:rsid w:val="00C56168"/>
    <w:rsid w:val="00C6173F"/>
    <w:rsid w:val="00C6785C"/>
    <w:rsid w:val="00C72573"/>
    <w:rsid w:val="00C729AB"/>
    <w:rsid w:val="00C74CF9"/>
    <w:rsid w:val="00C761BE"/>
    <w:rsid w:val="00C77D28"/>
    <w:rsid w:val="00C8169F"/>
    <w:rsid w:val="00C93515"/>
    <w:rsid w:val="00C95979"/>
    <w:rsid w:val="00CA1045"/>
    <w:rsid w:val="00CA15C5"/>
    <w:rsid w:val="00CB3263"/>
    <w:rsid w:val="00CB4E91"/>
    <w:rsid w:val="00CB5ABB"/>
    <w:rsid w:val="00CC26D3"/>
    <w:rsid w:val="00CD18FF"/>
    <w:rsid w:val="00CF4A0B"/>
    <w:rsid w:val="00D04E86"/>
    <w:rsid w:val="00D44149"/>
    <w:rsid w:val="00D45021"/>
    <w:rsid w:val="00D5284C"/>
    <w:rsid w:val="00D72B86"/>
    <w:rsid w:val="00D74723"/>
    <w:rsid w:val="00D84130"/>
    <w:rsid w:val="00D85CEE"/>
    <w:rsid w:val="00D8626F"/>
    <w:rsid w:val="00D868DE"/>
    <w:rsid w:val="00D91276"/>
    <w:rsid w:val="00D91945"/>
    <w:rsid w:val="00D92F19"/>
    <w:rsid w:val="00D96F5F"/>
    <w:rsid w:val="00DA1820"/>
    <w:rsid w:val="00DA662C"/>
    <w:rsid w:val="00DA7486"/>
    <w:rsid w:val="00DB1F3E"/>
    <w:rsid w:val="00DF61F3"/>
    <w:rsid w:val="00DF7751"/>
    <w:rsid w:val="00E00F18"/>
    <w:rsid w:val="00E06355"/>
    <w:rsid w:val="00E110DD"/>
    <w:rsid w:val="00E125CB"/>
    <w:rsid w:val="00E16153"/>
    <w:rsid w:val="00E211BA"/>
    <w:rsid w:val="00E23108"/>
    <w:rsid w:val="00E23559"/>
    <w:rsid w:val="00E2364C"/>
    <w:rsid w:val="00E26832"/>
    <w:rsid w:val="00E31A28"/>
    <w:rsid w:val="00E41B48"/>
    <w:rsid w:val="00E470A7"/>
    <w:rsid w:val="00E530D0"/>
    <w:rsid w:val="00E53330"/>
    <w:rsid w:val="00E6126F"/>
    <w:rsid w:val="00E616C6"/>
    <w:rsid w:val="00E624EC"/>
    <w:rsid w:val="00E67B76"/>
    <w:rsid w:val="00E84F35"/>
    <w:rsid w:val="00E94B78"/>
    <w:rsid w:val="00E968F9"/>
    <w:rsid w:val="00EA6FF6"/>
    <w:rsid w:val="00EB6260"/>
    <w:rsid w:val="00EB7445"/>
    <w:rsid w:val="00ED146D"/>
    <w:rsid w:val="00EE475C"/>
    <w:rsid w:val="00EE6049"/>
    <w:rsid w:val="00F01A84"/>
    <w:rsid w:val="00F029A9"/>
    <w:rsid w:val="00F14FC0"/>
    <w:rsid w:val="00F2057E"/>
    <w:rsid w:val="00F30944"/>
    <w:rsid w:val="00F46664"/>
    <w:rsid w:val="00F50A68"/>
    <w:rsid w:val="00F53070"/>
    <w:rsid w:val="00F7564C"/>
    <w:rsid w:val="00F76195"/>
    <w:rsid w:val="00F873B2"/>
    <w:rsid w:val="00FA3699"/>
    <w:rsid w:val="00FA4D4B"/>
    <w:rsid w:val="00FD06B9"/>
    <w:rsid w:val="00FD686E"/>
    <w:rsid w:val="00FE07DD"/>
    <w:rsid w:val="00FE42F9"/>
    <w:rsid w:val="00FE7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v:stroke endarrow="block"/>
    </o:shapedefaults>
    <o:shapelayout v:ext="edit">
      <o:idmap v:ext="edit" data="1"/>
      <o:rules v:ext="edit">
        <o:r id="V:Rule21" type="connector" idref="#_x0000_s1164"/>
        <o:r id="V:Rule22" type="connector" idref="#_x0000_s1149"/>
        <o:r id="V:Rule23" type="connector" idref="#_x0000_s1157"/>
        <o:r id="V:Rule24" type="connector" idref="#_x0000_s1173"/>
        <o:r id="V:Rule25" type="connector" idref="#_x0000_s1160"/>
        <o:r id="V:Rule26" type="connector" idref="#_x0000_s1166"/>
        <o:r id="V:Rule27" type="connector" idref="#_x0000_s1152"/>
        <o:r id="V:Rule28" type="connector" idref="#_x0000_s1153"/>
        <o:r id="V:Rule29" type="connector" idref="#_x0000_s1167"/>
        <o:r id="V:Rule30" type="connector" idref="#_x0000_s1151"/>
        <o:r id="V:Rule31" type="connector" idref="#_x0000_s1159"/>
        <o:r id="V:Rule32" type="connector" idref="#_x0000_s1168"/>
        <o:r id="V:Rule33" type="connector" idref="#_x0000_s1150"/>
        <o:r id="V:Rule34" type="connector" idref="#_x0000_s1158"/>
        <o:r id="V:Rule35" type="connector" idref="#_x0000_s1155"/>
        <o:r id="V:Rule36" type="connector" idref="#_x0000_s1154"/>
        <o:r id="V:Rule37" type="connector" idref="#_x0000_s1162"/>
        <o:r id="V:Rule38" type="connector" idref="#_x0000_s1163"/>
        <o:r id="V:Rule39" type="connector" idref="#_x0000_s1169"/>
        <o:r id="V:Rule40"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pPr>
      <w:spacing w:after="200" w:line="276" w:lineRule="auto"/>
    </w:pPr>
    <w:rPr>
      <w:sz w:val="22"/>
      <w:szCs w:val="22"/>
      <w:lang w:eastAsia="en-US"/>
    </w:rPr>
  </w:style>
  <w:style w:type="paragraph" w:styleId="Heading1">
    <w:name w:val="heading 1"/>
    <w:basedOn w:val="Normal"/>
    <w:next w:val="Normal"/>
    <w:link w:val="Heading1Char"/>
    <w:uiPriority w:val="9"/>
    <w:qFormat/>
    <w:rsid w:val="00AE1B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1B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1B8E"/>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FE07D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1B8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E1B8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AE1B8E"/>
    <w:rPr>
      <w:rFonts w:ascii="Cambria" w:eastAsia="Times New Roman" w:hAnsi="Cambria" w:cs="Times New Roman"/>
      <w:b/>
      <w:bCs/>
      <w:color w:val="4F81BD"/>
    </w:rPr>
  </w:style>
  <w:style w:type="character" w:styleId="BookTitle">
    <w:name w:val="Book Title"/>
    <w:uiPriority w:val="33"/>
    <w:qFormat/>
    <w:rsid w:val="00AE1B8E"/>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uiPriority w:val="21"/>
    <w:qFormat/>
    <w:rsid w:val="00AE1B8E"/>
    <w:rPr>
      <w:b/>
      <w:bCs/>
      <w:i/>
      <w:iCs/>
      <w:color w:val="4F81BD"/>
    </w:rPr>
  </w:style>
  <w:style w:type="character" w:styleId="Strong">
    <w:name w:val="Strong"/>
    <w:uiPriority w:val="22"/>
    <w:qFormat/>
    <w:rsid w:val="00AE1B8E"/>
    <w:rPr>
      <w:b/>
      <w:bCs/>
    </w:rPr>
  </w:style>
  <w:style w:type="paragraph" w:styleId="Quote">
    <w:name w:val="Quote"/>
    <w:basedOn w:val="Normal"/>
    <w:next w:val="Normal"/>
    <w:link w:val="QuoteChar"/>
    <w:uiPriority w:val="29"/>
    <w:qFormat/>
    <w:rsid w:val="00AE1B8E"/>
    <w:rPr>
      <w:i/>
      <w:iCs/>
      <w:color w:val="000000"/>
      <w:sz w:val="20"/>
      <w:szCs w:val="20"/>
    </w:rPr>
  </w:style>
  <w:style w:type="character" w:customStyle="1" w:styleId="QuoteChar">
    <w:name w:val="Quote Char"/>
    <w:link w:val="Quote"/>
    <w:uiPriority w:val="29"/>
    <w:rsid w:val="00AE1B8E"/>
    <w:rPr>
      <w:i/>
      <w:iCs/>
      <w:color w:val="000000"/>
    </w:rPr>
  </w:style>
  <w:style w:type="paragraph" w:styleId="IntenseQuote">
    <w:name w:val="Intense Quote"/>
    <w:basedOn w:val="Normal"/>
    <w:next w:val="Normal"/>
    <w:link w:val="IntenseQuoteChar"/>
    <w:uiPriority w:val="30"/>
    <w:qFormat/>
    <w:rsid w:val="00AE1B8E"/>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AE1B8E"/>
    <w:rPr>
      <w:b/>
      <w:bCs/>
      <w:i/>
      <w:iCs/>
      <w:color w:val="4F81BD"/>
    </w:rPr>
  </w:style>
  <w:style w:type="table" w:styleId="TableGrid">
    <w:name w:val="Table Grid"/>
    <w:basedOn w:val="TableNormal"/>
    <w:uiPriority w:val="59"/>
    <w:rsid w:val="00DB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10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customStyle="1" w:styleId="Heading4Char">
    <w:name w:val="Heading 4 Char"/>
    <w:link w:val="Heading4"/>
    <w:uiPriority w:val="9"/>
    <w:semiHidden/>
    <w:rsid w:val="00FE07DD"/>
    <w:rPr>
      <w:rFonts w:ascii="Calibri" w:eastAsia="Times New Roman" w:hAnsi="Calibri"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246B2-4B89-4636-9BD3-935FCDD4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clementsv</dc:creator>
  <cp:lastModifiedBy>jewelllstalb</cp:lastModifiedBy>
  <cp:revision>2</cp:revision>
  <cp:lastPrinted>2018-09-10T11:02:00Z</cp:lastPrinted>
  <dcterms:created xsi:type="dcterms:W3CDTF">2018-09-26T07:34:00Z</dcterms:created>
  <dcterms:modified xsi:type="dcterms:W3CDTF">2018-09-26T07:34:00Z</dcterms:modified>
</cp:coreProperties>
</file>