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354" w:rsidRDefault="00963CA8" w:rsidP="00856620">
      <w:pPr>
        <w:framePr w:w="9096" w:wrap="auto" w:vAnchor="page" w:hAnchor="page" w:x="2341" w:y="391"/>
        <w:widowControl w:val="0"/>
        <w:autoSpaceDE w:val="0"/>
        <w:autoSpaceDN w:val="0"/>
        <w:adjustRightInd w:val="0"/>
        <w:spacing w:line="691" w:lineRule="exact"/>
        <w:jc w:val="both"/>
        <w:rPr>
          <w:b/>
          <w:bCs/>
          <w:color w:val="3366FF"/>
          <w:sz w:val="56"/>
          <w:szCs w:val="56"/>
        </w:rPr>
      </w:pPr>
      <w:r>
        <w:rPr>
          <w:b/>
          <w:bCs/>
          <w:color w:val="3366FF"/>
          <w:sz w:val="56"/>
          <w:szCs w:val="56"/>
        </w:rPr>
        <w:t xml:space="preserve">   </w:t>
      </w:r>
      <w:r w:rsidR="008B5354">
        <w:rPr>
          <w:b/>
          <w:bCs/>
          <w:color w:val="3366FF"/>
          <w:sz w:val="56"/>
          <w:szCs w:val="56"/>
        </w:rPr>
        <w:t>St Albert's Catholic Primary School</w:t>
      </w:r>
    </w:p>
    <w:p w:rsidR="008B5354"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rPr>
      </w:pPr>
      <w:r>
        <w:rPr>
          <w:color w:val="3366FF"/>
          <w:sz w:val="22"/>
          <w:szCs w:val="22"/>
        </w:rPr>
        <w:t>Steers</w:t>
      </w:r>
      <w:r w:rsidR="00856620">
        <w:rPr>
          <w:color w:val="3366FF"/>
          <w:sz w:val="22"/>
          <w:szCs w:val="22"/>
        </w:rPr>
        <w:t xml:space="preserve"> C</w:t>
      </w:r>
      <w:r>
        <w:rPr>
          <w:color w:val="3366FF"/>
          <w:sz w:val="22"/>
          <w:szCs w:val="22"/>
        </w:rPr>
        <w:t>roft Stockbridge Village Liverpool L28 8AJ</w:t>
      </w:r>
    </w:p>
    <w:p w:rsidR="008B5354" w:rsidRPr="005A4529" w:rsidRDefault="008B5354" w:rsidP="00963CA8">
      <w:pPr>
        <w:framePr w:w="7804" w:h="1261" w:hRule="exact" w:wrap="auto" w:vAnchor="page" w:hAnchor="page" w:x="2791" w:y="1051"/>
        <w:widowControl w:val="0"/>
        <w:autoSpaceDE w:val="0"/>
        <w:autoSpaceDN w:val="0"/>
        <w:adjustRightInd w:val="0"/>
        <w:spacing w:line="292" w:lineRule="exact"/>
        <w:rPr>
          <w:color w:val="3366FF"/>
          <w:sz w:val="22"/>
          <w:szCs w:val="22"/>
          <w:lang w:val="de-DE"/>
        </w:rPr>
      </w:pPr>
      <w:r w:rsidRPr="005A4529">
        <w:rPr>
          <w:color w:val="3366FF"/>
          <w:sz w:val="22"/>
          <w:szCs w:val="22"/>
          <w:lang w:val="de-DE"/>
        </w:rPr>
        <w:t>Te1 0151 477 8560 F</w:t>
      </w:r>
      <w:r w:rsidR="00586539" w:rsidRPr="005A4529">
        <w:rPr>
          <w:color w:val="3366FF"/>
          <w:sz w:val="22"/>
          <w:szCs w:val="22"/>
          <w:lang w:val="de-DE"/>
        </w:rPr>
        <w:t>ax 0151 477 8561 emai1 stalbert</w:t>
      </w:r>
      <w:r w:rsidRPr="005A4529">
        <w:rPr>
          <w:color w:val="3366FF"/>
          <w:sz w:val="22"/>
          <w:szCs w:val="22"/>
          <w:lang w:val="de-DE"/>
        </w:rPr>
        <w:t>@knowsley.gov.uk</w:t>
      </w:r>
    </w:p>
    <w:p w:rsidR="008B5354" w:rsidRDefault="00E46C15" w:rsidP="00963CA8">
      <w:pPr>
        <w:framePr w:w="7804" w:h="1261" w:hRule="exact" w:wrap="auto" w:vAnchor="page" w:hAnchor="page" w:x="2791" w:y="1051"/>
        <w:widowControl w:val="0"/>
        <w:autoSpaceDE w:val="0"/>
        <w:autoSpaceDN w:val="0"/>
        <w:adjustRightInd w:val="0"/>
        <w:spacing w:line="460" w:lineRule="exact"/>
        <w:rPr>
          <w:color w:val="3366FF"/>
          <w:sz w:val="22"/>
          <w:szCs w:val="22"/>
        </w:rPr>
      </w:pPr>
      <w:r>
        <w:rPr>
          <w:color w:val="3366FF"/>
          <w:sz w:val="22"/>
          <w:szCs w:val="22"/>
        </w:rPr>
        <w:t>Headteacher Mrs L McEvoy</w:t>
      </w:r>
    </w:p>
    <w:p w:rsidR="00102D01" w:rsidRDefault="00963CA8" w:rsidP="00963CA8">
      <w:pPr>
        <w:tabs>
          <w:tab w:val="left" w:pos="1185"/>
        </w:tabs>
        <w:rPr>
          <w:rFonts w:ascii="Tahoma" w:hAnsi="Tahoma" w:cs="Tahoma"/>
          <w:i/>
          <w:color w:val="3366FF"/>
          <w:sz w:val="20"/>
          <w:szCs w:val="20"/>
        </w:rPr>
      </w:pPr>
      <w:r>
        <w:rPr>
          <w:rFonts w:ascii="Tahoma" w:hAnsi="Tahoma" w:cs="Tahoma"/>
          <w:i/>
          <w:noProof/>
          <w:color w:val="3366FF"/>
          <w:sz w:val="20"/>
          <w:szCs w:val="20"/>
          <w:lang w:eastAsia="en-GB"/>
        </w:rPr>
        <w:drawing>
          <wp:anchor distT="0" distB="0" distL="114300" distR="114300" simplePos="0" relativeHeight="251662848" behindDoc="0" locked="0" layoutInCell="1" allowOverlap="1">
            <wp:simplePos x="0" y="0"/>
            <wp:positionH relativeFrom="column">
              <wp:posOffset>-1139190</wp:posOffset>
            </wp:positionH>
            <wp:positionV relativeFrom="paragraph">
              <wp:posOffset>-875030</wp:posOffset>
            </wp:positionV>
            <wp:extent cx="1646555" cy="1646555"/>
            <wp:effectExtent l="19050" t="0" r="0" b="0"/>
            <wp:wrapSquare wrapText="bothSides"/>
            <wp:docPr id="19" name="Picture 19"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8" cstate="print"/>
                    <a:srcRect/>
                    <a:stretch>
                      <a:fillRect/>
                    </a:stretch>
                  </pic:blipFill>
                  <pic:spPr bwMode="auto">
                    <a:xfrm>
                      <a:off x="0" y="0"/>
                      <a:ext cx="1646555" cy="1646555"/>
                    </a:xfrm>
                    <a:prstGeom prst="rect">
                      <a:avLst/>
                    </a:prstGeom>
                    <a:noFill/>
                    <a:ln w="9525">
                      <a:noFill/>
                      <a:miter lim="800000"/>
                      <a:headEnd/>
                      <a:tailEnd/>
                    </a:ln>
                  </pic:spPr>
                </pic:pic>
              </a:graphicData>
            </a:graphic>
          </wp:anchor>
        </w:drawing>
      </w:r>
      <w:r w:rsidR="00943276">
        <w:rPr>
          <w:rFonts w:ascii="Tahoma" w:hAnsi="Tahoma" w:cs="Tahoma"/>
          <w:i/>
          <w:color w:val="3366FF"/>
          <w:sz w:val="20"/>
          <w:szCs w:val="20"/>
        </w:rPr>
        <w:t>“Walking together with Jesus to Love, Learn and Serve</w:t>
      </w:r>
      <w:r w:rsidR="00102D01">
        <w:rPr>
          <w:rFonts w:ascii="Tahoma" w:hAnsi="Tahoma" w:cs="Tahoma"/>
          <w:i/>
          <w:color w:val="3366FF"/>
          <w:sz w:val="20"/>
          <w:szCs w:val="20"/>
        </w:rPr>
        <w:t>”</w:t>
      </w:r>
    </w:p>
    <w:p w:rsidR="003C0BD3" w:rsidRDefault="003C0BD3">
      <w:pPr>
        <w:rPr>
          <w:rFonts w:ascii="Tahoma" w:hAnsi="Tahoma" w:cs="Tahoma"/>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F61457" w:rsidRDefault="00F61457" w:rsidP="00F70F69">
      <w:pPr>
        <w:tabs>
          <w:tab w:val="left" w:pos="0"/>
        </w:tabs>
        <w:jc w:val="both"/>
        <w:rPr>
          <w:sz w:val="16"/>
          <w:szCs w:val="21"/>
        </w:rPr>
      </w:pPr>
    </w:p>
    <w:p w:rsidR="000C535B" w:rsidRPr="000C535B" w:rsidRDefault="000C535B" w:rsidP="00F70F69">
      <w:pPr>
        <w:tabs>
          <w:tab w:val="left" w:pos="0"/>
        </w:tabs>
        <w:jc w:val="both"/>
        <w:rPr>
          <w:rFonts w:asciiTheme="minorHAnsi" w:hAnsiTheme="minorHAnsi" w:cstheme="minorHAnsi"/>
          <w:sz w:val="20"/>
          <w:szCs w:val="20"/>
        </w:rPr>
      </w:pPr>
      <w:r w:rsidRPr="000C535B">
        <w:rPr>
          <w:rFonts w:asciiTheme="minorHAnsi" w:hAnsiTheme="minorHAnsi" w:cstheme="minorHAnsi"/>
          <w:sz w:val="20"/>
          <w:szCs w:val="20"/>
        </w:rPr>
        <w:t>22</w:t>
      </w:r>
      <w:r w:rsidRPr="000C535B">
        <w:rPr>
          <w:rFonts w:asciiTheme="minorHAnsi" w:hAnsiTheme="minorHAnsi" w:cstheme="minorHAnsi"/>
          <w:sz w:val="20"/>
          <w:szCs w:val="20"/>
          <w:vertAlign w:val="superscript"/>
        </w:rPr>
        <w:t>nd</w:t>
      </w:r>
      <w:r w:rsidRPr="000C535B">
        <w:rPr>
          <w:rFonts w:asciiTheme="minorHAnsi" w:hAnsiTheme="minorHAnsi" w:cstheme="minorHAnsi"/>
          <w:sz w:val="20"/>
          <w:szCs w:val="20"/>
        </w:rPr>
        <w:t xml:space="preserve"> May 2020</w:t>
      </w:r>
    </w:p>
    <w:p w:rsidR="00FA6806" w:rsidRDefault="00FA6806" w:rsidP="00F70F69">
      <w:pPr>
        <w:tabs>
          <w:tab w:val="left" w:pos="0"/>
        </w:tabs>
        <w:jc w:val="both"/>
        <w:rPr>
          <w:sz w:val="16"/>
          <w:szCs w:val="21"/>
        </w:rPr>
      </w:pPr>
    </w:p>
    <w:p w:rsidR="00FA6806" w:rsidRDefault="00FA6806" w:rsidP="00F70F69">
      <w:pPr>
        <w:tabs>
          <w:tab w:val="left" w:pos="0"/>
        </w:tabs>
        <w:jc w:val="both"/>
        <w:rPr>
          <w:sz w:val="16"/>
          <w:szCs w:val="21"/>
        </w:rPr>
      </w:pPr>
    </w:p>
    <w:p w:rsidR="000C535B" w:rsidRDefault="000C535B" w:rsidP="000C535B">
      <w:pPr>
        <w:pStyle w:val="NoSpacing"/>
      </w:pPr>
      <w:r w:rsidRPr="0097755E">
        <w:t>Dear Parents</w:t>
      </w:r>
    </w:p>
    <w:p w:rsidR="000C535B" w:rsidRDefault="000C535B" w:rsidP="000C535B">
      <w:pPr>
        <w:pStyle w:val="NoSpacing"/>
      </w:pPr>
    </w:p>
    <w:p w:rsidR="000C535B" w:rsidRDefault="000C535B" w:rsidP="000C535B">
      <w:pPr>
        <w:pStyle w:val="NoSpacing"/>
      </w:pPr>
      <w:r>
        <w:t>I hope that you are all keeping well, surviving the lock down and staying safe and alert!</w:t>
      </w:r>
    </w:p>
    <w:p w:rsidR="000C535B" w:rsidRDefault="000C535B" w:rsidP="000C535B">
      <w:pPr>
        <w:pStyle w:val="NoSpacing"/>
      </w:pPr>
      <w:r>
        <w:t>As you will be aware, we have not ‘closed’ school but rather we have been offering emergency child care to key worker children whilst supporting our other families and providing remote learning.  After the Whit holidays we will be re-opening  the school again to an increased number of children and w</w:t>
      </w:r>
      <w:r w:rsidRPr="0097755E">
        <w:t>e have been working hard with our potential plans and working out how we can</w:t>
      </w:r>
      <w:r>
        <w:t xml:space="preserve"> achieve this and </w:t>
      </w:r>
      <w:r w:rsidRPr="0097755E">
        <w:t xml:space="preserve"> keep our children, staff and families safe. We have done this with governor</w:t>
      </w:r>
      <w:r>
        <w:t>s</w:t>
      </w:r>
      <w:r w:rsidRPr="0097755E">
        <w:t>, local schools and we have considered all the necessary guidance.</w:t>
      </w:r>
    </w:p>
    <w:p w:rsidR="000C535B" w:rsidRDefault="000C535B" w:rsidP="000C535B">
      <w:pPr>
        <w:pStyle w:val="NoSpacing"/>
      </w:pPr>
    </w:p>
    <w:p w:rsidR="000C535B" w:rsidRPr="000C535B" w:rsidRDefault="000C535B" w:rsidP="000C535B">
      <w:pPr>
        <w:jc w:val="both"/>
        <w:rPr>
          <w:rFonts w:asciiTheme="minorHAnsi" w:hAnsiTheme="minorHAnsi" w:cstheme="minorHAnsi"/>
          <w:sz w:val="22"/>
          <w:szCs w:val="22"/>
        </w:rPr>
      </w:pPr>
      <w:r w:rsidRPr="000C535B">
        <w:rPr>
          <w:rFonts w:asciiTheme="minorHAnsi" w:hAnsiTheme="minorHAnsi" w:cstheme="minorHAnsi"/>
          <w:sz w:val="22"/>
          <w:szCs w:val="22"/>
        </w:rPr>
        <w:t>It is important to remember that the school can only potentially open if the five tests that the Government have stipulated are met by 8</w:t>
      </w:r>
      <w:r w:rsidRPr="000C535B">
        <w:rPr>
          <w:rFonts w:asciiTheme="minorHAnsi" w:hAnsiTheme="minorHAnsi" w:cstheme="minorHAnsi"/>
          <w:sz w:val="22"/>
          <w:szCs w:val="22"/>
          <w:vertAlign w:val="superscript"/>
        </w:rPr>
        <w:t>th</w:t>
      </w:r>
      <w:r w:rsidRPr="000C535B">
        <w:rPr>
          <w:rFonts w:asciiTheme="minorHAnsi" w:hAnsiTheme="minorHAnsi" w:cstheme="minorHAnsi"/>
          <w:sz w:val="22"/>
          <w:szCs w:val="22"/>
        </w:rPr>
        <w:t xml:space="preserve"> June. These five tests are:</w:t>
      </w:r>
    </w:p>
    <w:p w:rsidR="000C535B" w:rsidRPr="000C535B" w:rsidRDefault="000C535B" w:rsidP="000C535B">
      <w:pPr>
        <w:numPr>
          <w:ilvl w:val="0"/>
          <w:numId w:val="11"/>
        </w:numPr>
        <w:spacing w:before="100" w:beforeAutospacing="1" w:after="100" w:afterAutospacing="1"/>
        <w:rPr>
          <w:rFonts w:asciiTheme="minorHAnsi" w:hAnsiTheme="minorHAnsi" w:cstheme="minorHAnsi"/>
          <w:sz w:val="22"/>
          <w:szCs w:val="22"/>
          <w:lang w:eastAsia="en-GB"/>
        </w:rPr>
      </w:pPr>
      <w:r w:rsidRPr="000C535B">
        <w:rPr>
          <w:rFonts w:asciiTheme="minorHAnsi" w:hAnsiTheme="minorHAnsi" w:cstheme="minorHAnsi"/>
          <w:sz w:val="22"/>
          <w:szCs w:val="22"/>
          <w:lang w:eastAsia="en-GB"/>
        </w:rPr>
        <w:t xml:space="preserve">Protect the NHS’s ability to cope. We must be confident that we are </w:t>
      </w:r>
      <w:r w:rsidRPr="000C535B">
        <w:rPr>
          <w:rFonts w:asciiTheme="minorHAnsi" w:hAnsiTheme="minorHAnsi" w:cstheme="minorHAnsi"/>
          <w:b/>
          <w:bCs/>
          <w:sz w:val="22"/>
          <w:szCs w:val="22"/>
          <w:lang w:eastAsia="en-GB"/>
        </w:rPr>
        <w:t>able to provide sufficient critical care and specialist treatment</w:t>
      </w:r>
      <w:r w:rsidRPr="000C535B">
        <w:rPr>
          <w:rFonts w:asciiTheme="minorHAnsi" w:hAnsiTheme="minorHAnsi" w:cstheme="minorHAnsi"/>
          <w:sz w:val="22"/>
          <w:szCs w:val="22"/>
          <w:lang w:eastAsia="en-GB"/>
        </w:rPr>
        <w:t xml:space="preserve"> right across the UK.</w:t>
      </w:r>
    </w:p>
    <w:p w:rsidR="000C535B" w:rsidRPr="000C535B" w:rsidRDefault="000C535B" w:rsidP="000C535B">
      <w:pPr>
        <w:numPr>
          <w:ilvl w:val="0"/>
          <w:numId w:val="11"/>
        </w:numPr>
        <w:spacing w:before="100" w:beforeAutospacing="1" w:after="100" w:afterAutospacing="1"/>
        <w:rPr>
          <w:rFonts w:asciiTheme="minorHAnsi" w:hAnsiTheme="minorHAnsi" w:cstheme="minorHAnsi"/>
          <w:sz w:val="22"/>
          <w:szCs w:val="22"/>
          <w:lang w:eastAsia="en-GB"/>
        </w:rPr>
      </w:pPr>
      <w:r w:rsidRPr="000C535B">
        <w:rPr>
          <w:rFonts w:asciiTheme="minorHAnsi" w:hAnsiTheme="minorHAnsi" w:cstheme="minorHAnsi"/>
          <w:sz w:val="22"/>
          <w:szCs w:val="22"/>
          <w:lang w:eastAsia="en-GB"/>
        </w:rPr>
        <w:t xml:space="preserve">See a </w:t>
      </w:r>
      <w:r w:rsidRPr="000C535B">
        <w:rPr>
          <w:rFonts w:asciiTheme="minorHAnsi" w:hAnsiTheme="minorHAnsi" w:cstheme="minorHAnsi"/>
          <w:b/>
          <w:bCs/>
          <w:sz w:val="22"/>
          <w:szCs w:val="22"/>
          <w:lang w:eastAsia="en-GB"/>
        </w:rPr>
        <w:t>sustained and consistent fall in the daily death rates</w:t>
      </w:r>
      <w:r w:rsidRPr="000C535B">
        <w:rPr>
          <w:rFonts w:asciiTheme="minorHAnsi" w:hAnsiTheme="minorHAnsi" w:cstheme="minorHAnsi"/>
          <w:sz w:val="22"/>
          <w:szCs w:val="22"/>
          <w:lang w:eastAsia="en-GB"/>
        </w:rPr>
        <w:t xml:space="preserve"> from COVID-19 so we are confident that we have moved beyond the peak.</w:t>
      </w:r>
    </w:p>
    <w:p w:rsidR="000C535B" w:rsidRPr="000C535B" w:rsidRDefault="000C535B" w:rsidP="000C535B">
      <w:pPr>
        <w:numPr>
          <w:ilvl w:val="0"/>
          <w:numId w:val="11"/>
        </w:numPr>
        <w:spacing w:before="100" w:beforeAutospacing="1" w:after="100" w:afterAutospacing="1"/>
        <w:rPr>
          <w:rFonts w:asciiTheme="minorHAnsi" w:hAnsiTheme="minorHAnsi" w:cstheme="minorHAnsi"/>
          <w:sz w:val="22"/>
          <w:szCs w:val="22"/>
          <w:lang w:eastAsia="en-GB"/>
        </w:rPr>
      </w:pPr>
      <w:r w:rsidRPr="000C535B">
        <w:rPr>
          <w:rFonts w:asciiTheme="minorHAnsi" w:hAnsiTheme="minorHAnsi" w:cstheme="minorHAnsi"/>
          <w:sz w:val="22"/>
          <w:szCs w:val="22"/>
          <w:lang w:eastAsia="en-GB"/>
        </w:rPr>
        <w:t xml:space="preserve">Reliable data from SAGE showing that </w:t>
      </w:r>
      <w:r w:rsidRPr="000C535B">
        <w:rPr>
          <w:rFonts w:asciiTheme="minorHAnsi" w:hAnsiTheme="minorHAnsi" w:cstheme="minorHAnsi"/>
          <w:b/>
          <w:bCs/>
          <w:sz w:val="22"/>
          <w:szCs w:val="22"/>
          <w:lang w:eastAsia="en-GB"/>
        </w:rPr>
        <w:t>the rate of infection is decreasing to manageable levels</w:t>
      </w:r>
      <w:r w:rsidRPr="000C535B">
        <w:rPr>
          <w:rFonts w:asciiTheme="minorHAnsi" w:hAnsiTheme="minorHAnsi" w:cstheme="minorHAnsi"/>
          <w:sz w:val="22"/>
          <w:szCs w:val="22"/>
          <w:lang w:eastAsia="en-GB"/>
        </w:rPr>
        <w:t xml:space="preserve"> across the board.</w:t>
      </w:r>
    </w:p>
    <w:p w:rsidR="000C535B" w:rsidRPr="000C535B" w:rsidRDefault="000C535B" w:rsidP="000C535B">
      <w:pPr>
        <w:numPr>
          <w:ilvl w:val="0"/>
          <w:numId w:val="11"/>
        </w:numPr>
        <w:spacing w:before="100" w:beforeAutospacing="1" w:after="100" w:afterAutospacing="1"/>
        <w:rPr>
          <w:rFonts w:asciiTheme="minorHAnsi" w:hAnsiTheme="minorHAnsi" w:cstheme="minorHAnsi"/>
          <w:sz w:val="22"/>
          <w:szCs w:val="22"/>
          <w:lang w:eastAsia="en-GB"/>
        </w:rPr>
      </w:pPr>
      <w:r w:rsidRPr="000C535B">
        <w:rPr>
          <w:rFonts w:asciiTheme="minorHAnsi" w:hAnsiTheme="minorHAnsi" w:cstheme="minorHAnsi"/>
          <w:sz w:val="22"/>
          <w:szCs w:val="22"/>
          <w:lang w:eastAsia="en-GB"/>
        </w:rPr>
        <w:t xml:space="preserve">Be confident that </w:t>
      </w:r>
      <w:r w:rsidRPr="000C535B">
        <w:rPr>
          <w:rFonts w:asciiTheme="minorHAnsi" w:hAnsiTheme="minorHAnsi" w:cstheme="minorHAnsi"/>
          <w:b/>
          <w:bCs/>
          <w:sz w:val="22"/>
          <w:szCs w:val="22"/>
          <w:lang w:eastAsia="en-GB"/>
        </w:rPr>
        <w:t>the range of operational challenges, including testing capacity and PPE, are in hand,</w:t>
      </w:r>
      <w:r w:rsidRPr="000C535B">
        <w:rPr>
          <w:rFonts w:asciiTheme="minorHAnsi" w:hAnsiTheme="minorHAnsi" w:cstheme="minorHAnsi"/>
          <w:sz w:val="22"/>
          <w:szCs w:val="22"/>
          <w:lang w:eastAsia="en-GB"/>
        </w:rPr>
        <w:t xml:space="preserve"> with supply able to meet future demand.</w:t>
      </w:r>
    </w:p>
    <w:p w:rsidR="000C535B" w:rsidRPr="000C535B" w:rsidRDefault="000C535B" w:rsidP="000C535B">
      <w:pPr>
        <w:numPr>
          <w:ilvl w:val="0"/>
          <w:numId w:val="11"/>
        </w:numPr>
        <w:spacing w:before="100" w:beforeAutospacing="1" w:after="100" w:afterAutospacing="1"/>
        <w:rPr>
          <w:rFonts w:asciiTheme="minorHAnsi" w:hAnsiTheme="minorHAnsi" w:cstheme="minorHAnsi"/>
          <w:sz w:val="22"/>
          <w:szCs w:val="22"/>
          <w:lang w:eastAsia="en-GB"/>
        </w:rPr>
      </w:pPr>
      <w:r w:rsidRPr="000C535B">
        <w:rPr>
          <w:rFonts w:asciiTheme="minorHAnsi" w:hAnsiTheme="minorHAnsi" w:cstheme="minorHAnsi"/>
          <w:sz w:val="22"/>
          <w:szCs w:val="22"/>
          <w:lang w:eastAsia="en-GB"/>
        </w:rPr>
        <w:t xml:space="preserve">Be confident that </w:t>
      </w:r>
      <w:r w:rsidRPr="000C535B">
        <w:rPr>
          <w:rFonts w:asciiTheme="minorHAnsi" w:hAnsiTheme="minorHAnsi" w:cstheme="minorHAnsi"/>
          <w:b/>
          <w:bCs/>
          <w:sz w:val="22"/>
          <w:szCs w:val="22"/>
          <w:lang w:eastAsia="en-GB"/>
        </w:rPr>
        <w:t>any adjustments to the current measures will not risk a second peak of infections</w:t>
      </w:r>
      <w:r w:rsidRPr="000C535B">
        <w:rPr>
          <w:rFonts w:asciiTheme="minorHAnsi" w:hAnsiTheme="minorHAnsi" w:cstheme="minorHAnsi"/>
          <w:sz w:val="22"/>
          <w:szCs w:val="22"/>
          <w:lang w:eastAsia="en-GB"/>
        </w:rPr>
        <w:t xml:space="preserve"> that overwhelms the NHS.</w:t>
      </w:r>
    </w:p>
    <w:p w:rsidR="000C535B" w:rsidRPr="000C535B" w:rsidRDefault="000C535B" w:rsidP="000C535B">
      <w:pPr>
        <w:spacing w:before="100" w:beforeAutospacing="1" w:after="100" w:afterAutospacing="1"/>
        <w:rPr>
          <w:rFonts w:asciiTheme="minorHAnsi" w:hAnsiTheme="minorHAnsi" w:cstheme="minorHAnsi"/>
          <w:lang w:eastAsia="en-GB"/>
        </w:rPr>
      </w:pPr>
      <w:r w:rsidRPr="000C535B">
        <w:rPr>
          <w:rFonts w:asciiTheme="minorHAnsi" w:hAnsiTheme="minorHAnsi" w:cstheme="minorHAnsi"/>
          <w:lang w:eastAsia="en-GB"/>
        </w:rPr>
        <w:t>The school will also only open if we ha</w:t>
      </w:r>
      <w:r>
        <w:rPr>
          <w:rFonts w:asciiTheme="minorHAnsi" w:hAnsiTheme="minorHAnsi" w:cstheme="minorHAnsi"/>
          <w:lang w:eastAsia="en-GB"/>
        </w:rPr>
        <w:t>ve all risk assessments in place</w:t>
      </w:r>
      <w:r w:rsidRPr="000C535B">
        <w:rPr>
          <w:rFonts w:asciiTheme="minorHAnsi" w:hAnsiTheme="minorHAnsi" w:cstheme="minorHAnsi"/>
          <w:lang w:eastAsia="en-GB"/>
        </w:rPr>
        <w:t xml:space="preserve"> which we are currently still working on.</w:t>
      </w:r>
    </w:p>
    <w:p w:rsidR="000C535B" w:rsidRDefault="000C535B" w:rsidP="000C535B">
      <w:pPr>
        <w:pStyle w:val="NoSpacing"/>
      </w:pPr>
      <w:r>
        <w:rPr>
          <w:rFonts w:cstheme="minorHAnsi"/>
        </w:rPr>
        <w:t xml:space="preserve">Therefore, </w:t>
      </w:r>
      <w:r w:rsidRPr="00E14711">
        <w:rPr>
          <w:rFonts w:cstheme="minorHAnsi"/>
        </w:rPr>
        <w:t>I am</w:t>
      </w:r>
      <w:r>
        <w:rPr>
          <w:rFonts w:cstheme="minorHAnsi"/>
        </w:rPr>
        <w:t xml:space="preserve"> </w:t>
      </w:r>
      <w:r w:rsidRPr="00E14711">
        <w:rPr>
          <w:rFonts w:cstheme="minorHAnsi"/>
        </w:rPr>
        <w:t xml:space="preserve">writing today to outline our </w:t>
      </w:r>
      <w:r>
        <w:rPr>
          <w:rFonts w:cstheme="minorHAnsi"/>
        </w:rPr>
        <w:t>‘</w:t>
      </w:r>
      <w:r w:rsidRPr="00E14711">
        <w:rPr>
          <w:rFonts w:cstheme="minorHAnsi"/>
        </w:rPr>
        <w:t>potential</w:t>
      </w:r>
      <w:r>
        <w:rPr>
          <w:rFonts w:cstheme="minorHAnsi"/>
        </w:rPr>
        <w:t>’</w:t>
      </w:r>
      <w:r w:rsidRPr="00E14711">
        <w:rPr>
          <w:rFonts w:cstheme="minorHAnsi"/>
        </w:rPr>
        <w:t xml:space="preserve"> plans and what the school has the capacity to provide in light of the many restrictions.  </w:t>
      </w:r>
      <w:r>
        <w:rPr>
          <w:rFonts w:cstheme="minorHAnsi"/>
        </w:rPr>
        <w:t>As I am sure you will appreciate, w</w:t>
      </w:r>
      <w:r w:rsidRPr="00E14711">
        <w:rPr>
          <w:rFonts w:cstheme="minorHAnsi"/>
        </w:rPr>
        <w:t>e have had to cap our school numbers in order to  enable social distancing and follow</w:t>
      </w:r>
      <w:r>
        <w:t xml:space="preserve"> the recommendations</w:t>
      </w:r>
      <w:r w:rsidRPr="0097755E">
        <w:t>.</w:t>
      </w:r>
      <w:r>
        <w:t xml:space="preserve"> Please see our plans below, which will come into play if it is safe to do so.</w:t>
      </w:r>
    </w:p>
    <w:p w:rsidR="000C535B" w:rsidRDefault="000C535B" w:rsidP="000C535B">
      <w:pPr>
        <w:pStyle w:val="NoSpacing"/>
      </w:pPr>
    </w:p>
    <w:p w:rsidR="000C535B" w:rsidRDefault="000C535B" w:rsidP="000C535B">
      <w:pPr>
        <w:pStyle w:val="NoSpacing"/>
      </w:pPr>
      <w:r>
        <w:t>W/b 1</w:t>
      </w:r>
      <w:r w:rsidRPr="001944C0">
        <w:rPr>
          <w:vertAlign w:val="superscript"/>
        </w:rPr>
        <w:t>st</w:t>
      </w:r>
      <w:r>
        <w:t xml:space="preserve"> June </w:t>
      </w:r>
      <w:r>
        <w:tab/>
      </w:r>
      <w:r w:rsidRPr="0097755E">
        <w:t>We will remain open to the key workers who have been accessing the provision</w:t>
      </w:r>
      <w:r>
        <w:t xml:space="preserve">. </w:t>
      </w:r>
    </w:p>
    <w:p w:rsidR="000C535B" w:rsidRDefault="000C535B" w:rsidP="000C535B">
      <w:pPr>
        <w:pStyle w:val="NoSpacing"/>
      </w:pPr>
    </w:p>
    <w:p w:rsidR="000C535B" w:rsidRDefault="000C535B" w:rsidP="000C535B">
      <w:pPr>
        <w:pStyle w:val="NoSpacing"/>
        <w:ind w:left="1440" w:hanging="1440"/>
      </w:pPr>
      <w:r>
        <w:t>W/b 9</w:t>
      </w:r>
      <w:r w:rsidRPr="001944C0">
        <w:rPr>
          <w:vertAlign w:val="superscript"/>
        </w:rPr>
        <w:t>th</w:t>
      </w:r>
      <w:r>
        <w:t xml:space="preserve"> June</w:t>
      </w:r>
      <w:r>
        <w:tab/>
      </w:r>
      <w:r w:rsidRPr="0097755E">
        <w:t>We are opening to an additional number of identified key workers wh</w:t>
      </w:r>
      <w:r>
        <w:t>o have made this known to school</w:t>
      </w:r>
    </w:p>
    <w:p w:rsidR="000C535B" w:rsidRPr="0097755E" w:rsidRDefault="000C535B" w:rsidP="000C535B">
      <w:pPr>
        <w:pStyle w:val="NoSpacing"/>
      </w:pPr>
    </w:p>
    <w:p w:rsidR="000C535B" w:rsidRDefault="000C535B" w:rsidP="000C535B">
      <w:pPr>
        <w:pStyle w:val="NoSpacing"/>
      </w:pPr>
      <w:r>
        <w:t>W/b 15</w:t>
      </w:r>
      <w:r w:rsidRPr="001944C0">
        <w:rPr>
          <w:vertAlign w:val="superscript"/>
        </w:rPr>
        <w:t>th</w:t>
      </w:r>
      <w:r>
        <w:t xml:space="preserve"> June</w:t>
      </w:r>
      <w:r>
        <w:tab/>
      </w:r>
      <w:r w:rsidRPr="0097755E">
        <w:t>We are opening to a smal</w:t>
      </w:r>
      <w:r>
        <w:t xml:space="preserve">l group of year 6 children </w:t>
      </w:r>
    </w:p>
    <w:p w:rsidR="000C535B" w:rsidRPr="0097755E" w:rsidRDefault="000C535B" w:rsidP="000C535B">
      <w:pPr>
        <w:pStyle w:val="NoSpacing"/>
      </w:pPr>
    </w:p>
    <w:p w:rsidR="000C535B" w:rsidRDefault="000C535B" w:rsidP="000C535B">
      <w:pPr>
        <w:pStyle w:val="NoSpacing"/>
      </w:pPr>
      <w:r>
        <w:t>At this stage</w:t>
      </w:r>
      <w:r w:rsidR="0062192F">
        <w:t>,</w:t>
      </w:r>
      <w:r>
        <w:t xml:space="preserve"> w</w:t>
      </w:r>
      <w:r w:rsidRPr="0097755E">
        <w:t xml:space="preserve">e will </w:t>
      </w:r>
      <w:r w:rsidRPr="0097755E">
        <w:rPr>
          <w:b/>
        </w:rPr>
        <w:t>not</w:t>
      </w:r>
      <w:r w:rsidRPr="0097755E">
        <w:t xml:space="preserve"> be open to Rec or Year 1 (as agreed with parents who do not wish for the children to return before September 2020)</w:t>
      </w:r>
      <w:r>
        <w:t xml:space="preserve">. This will be </w:t>
      </w:r>
      <w:r w:rsidR="0062192F">
        <w:t>under review</w:t>
      </w:r>
      <w:r>
        <w:t>.</w:t>
      </w:r>
    </w:p>
    <w:p w:rsidR="000C535B" w:rsidRPr="0097755E" w:rsidRDefault="000C535B" w:rsidP="000C535B">
      <w:pPr>
        <w:pStyle w:val="NoSpacing"/>
      </w:pPr>
    </w:p>
    <w:p w:rsidR="000C535B" w:rsidRDefault="000C535B" w:rsidP="000C535B">
      <w:pPr>
        <w:pStyle w:val="NoSpacing"/>
      </w:pPr>
      <w:r w:rsidRPr="0097755E">
        <w:t xml:space="preserve">We will </w:t>
      </w:r>
      <w:r w:rsidRPr="0097755E">
        <w:rPr>
          <w:b/>
        </w:rPr>
        <w:t>not</w:t>
      </w:r>
      <w:r w:rsidRPr="0097755E">
        <w:t xml:space="preserve"> be open to any children who are classed as medically vulnerable or who are living with anyone who is medically vulnerable.</w:t>
      </w:r>
    </w:p>
    <w:p w:rsidR="000C535B" w:rsidRPr="0097755E" w:rsidRDefault="000C535B" w:rsidP="000C535B">
      <w:pPr>
        <w:pStyle w:val="NoSpacing"/>
      </w:pPr>
    </w:p>
    <w:p w:rsidR="000C535B" w:rsidRDefault="000C535B" w:rsidP="000C535B">
      <w:pPr>
        <w:pStyle w:val="NoSpacing"/>
      </w:pPr>
      <w:r>
        <w:lastRenderedPageBreak/>
        <w:t>At present, w</w:t>
      </w:r>
      <w:r w:rsidRPr="0097755E">
        <w:t>e do not plan to open to other classes that are not within the Government guidance, as we do not have the capacity to do this</w:t>
      </w:r>
      <w:r>
        <w:t xml:space="preserve"> at the moment</w:t>
      </w:r>
      <w:r w:rsidRPr="0097755E">
        <w:t>. We are a small school with limited space and we have a high number of vulnerable staff.  We would not be able to social distance in any way and therefore it would not be safe.</w:t>
      </w:r>
      <w:r>
        <w:t xml:space="preserve">  We will, however, continue to keep this under review and keep abreast of changes.</w:t>
      </w:r>
    </w:p>
    <w:p w:rsidR="000C535B" w:rsidRDefault="000C535B" w:rsidP="000C535B">
      <w:pPr>
        <w:pStyle w:val="NoSpacing"/>
      </w:pPr>
    </w:p>
    <w:p w:rsidR="000C535B" w:rsidRPr="0097755E" w:rsidRDefault="000C535B" w:rsidP="000C535B">
      <w:pPr>
        <w:pStyle w:val="NoSpacing"/>
      </w:pPr>
      <w:r w:rsidRPr="0097755E">
        <w:t>We will continue to make calls to parents of those children who are not in school each week</w:t>
      </w:r>
      <w:r>
        <w:t xml:space="preserve"> and w</w:t>
      </w:r>
      <w:r w:rsidRPr="0097755E">
        <w:t>e will also continue with remote lea</w:t>
      </w:r>
      <w:r>
        <w:t>rning which is already in place although we are currently looking at how this can be adapted further and refreshed.  Teachers will also continue to maintain close contact with the children via Tapestry, SeeSaw or Class Dojo, so please ensure that they are accessing these.</w:t>
      </w:r>
      <w:r w:rsidR="0062192F">
        <w:t xml:space="preserve">  </w:t>
      </w:r>
      <w:bookmarkStart w:id="0" w:name="_GoBack"/>
      <w:bookmarkEnd w:id="0"/>
      <w:r w:rsidR="0062192F">
        <w:t xml:space="preserve"> </w:t>
      </w:r>
    </w:p>
    <w:p w:rsidR="000C535B" w:rsidRDefault="000C535B" w:rsidP="000C535B">
      <w:pPr>
        <w:pStyle w:val="NoSpacing"/>
      </w:pPr>
    </w:p>
    <w:p w:rsidR="000C535B" w:rsidRPr="0097755E" w:rsidRDefault="000C535B" w:rsidP="000C535B">
      <w:pPr>
        <w:pStyle w:val="NoSpacing"/>
      </w:pPr>
      <w:r>
        <w:t>Although this is not ideal</w:t>
      </w:r>
      <w:r w:rsidRPr="0097755E">
        <w:t xml:space="preserve">, we have to work within the parameters outlined by the </w:t>
      </w:r>
      <w:r>
        <w:t>Government</w:t>
      </w:r>
      <w:r w:rsidRPr="0097755E">
        <w:t xml:space="preserve">, unions and health and safety as our priority is to keep everyone safe.  We hope that when </w:t>
      </w:r>
      <w:r>
        <w:t>the children do return</w:t>
      </w:r>
      <w:r w:rsidRPr="0097755E">
        <w:t>, they will be able to return to warm welcoming classrooms without all the current constraints.</w:t>
      </w:r>
    </w:p>
    <w:p w:rsidR="000C535B" w:rsidRDefault="000C535B" w:rsidP="000C535B">
      <w:pPr>
        <w:pStyle w:val="NoSpacing"/>
      </w:pPr>
    </w:p>
    <w:p w:rsidR="000C535B" w:rsidRPr="0097755E" w:rsidRDefault="000C535B" w:rsidP="000C535B">
      <w:pPr>
        <w:pStyle w:val="NoSpacing"/>
      </w:pPr>
      <w:r w:rsidRPr="0097755E">
        <w:t>We are missing you all but we are very impressed with how sensible our parents have been in relation to keeping safe and recognising the needs of our children and families.</w:t>
      </w:r>
      <w:r>
        <w:t xml:space="preserve">  I would like to take this opportunity to thank you for the effort and incredible resourcefulness you have shown in doing what you can to teach the children at home. You have certainly risen to the challenge in a way that suits your family.  This is a wonderful and powerful achievement.  Thankyou</w:t>
      </w:r>
    </w:p>
    <w:p w:rsidR="000C535B" w:rsidRDefault="000C535B" w:rsidP="000C535B">
      <w:pPr>
        <w:pStyle w:val="NoSpacing"/>
      </w:pPr>
    </w:p>
    <w:p w:rsidR="000C535B" w:rsidRDefault="000C535B" w:rsidP="000C535B">
      <w:pPr>
        <w:pStyle w:val="NoSpacing"/>
      </w:pPr>
      <w:r w:rsidRPr="0097755E">
        <w:t>Anyone who is due to return will be contacted by the schoo</w:t>
      </w:r>
      <w:r>
        <w:t>l w/b 1</w:t>
      </w:r>
      <w:r w:rsidRPr="005E17CE">
        <w:rPr>
          <w:vertAlign w:val="superscript"/>
        </w:rPr>
        <w:t>st</w:t>
      </w:r>
      <w:r>
        <w:t xml:space="preserve"> June 2020 and protocols will be given to parents, of which there are many.  Children will be expected to adhere to a significant number of strict rules in order to socially distance.</w:t>
      </w:r>
      <w:r w:rsidRPr="00325E2E">
        <w:t xml:space="preserve"> </w:t>
      </w:r>
      <w:r>
        <w:t>It will not be a return to normal school life and this has been explained to parents.</w:t>
      </w:r>
    </w:p>
    <w:p w:rsidR="000C535B" w:rsidRDefault="000C535B" w:rsidP="000C535B">
      <w:pPr>
        <w:pStyle w:val="NoSpacing"/>
      </w:pPr>
    </w:p>
    <w:p w:rsidR="000C535B" w:rsidRDefault="000C535B" w:rsidP="000C535B">
      <w:pPr>
        <w:pStyle w:val="NoSpacing"/>
      </w:pPr>
      <w:r>
        <w:t>Unfortunately, our numbers are restricted and we will have to use a waiting list system if any more parents, within the identified groups, want their children to return to school.  This will be reviewed w/b 22</w:t>
      </w:r>
      <w:r w:rsidRPr="007F1C6E">
        <w:rPr>
          <w:vertAlign w:val="superscript"/>
        </w:rPr>
        <w:t>nd</w:t>
      </w:r>
      <w:r>
        <w:t xml:space="preserve"> June as we determine which spaces are available and how many parents want to take up the offer. </w:t>
      </w:r>
    </w:p>
    <w:p w:rsidR="000C535B" w:rsidRDefault="000C535B" w:rsidP="000C535B">
      <w:pPr>
        <w:pStyle w:val="NoSpacing"/>
      </w:pPr>
    </w:p>
    <w:p w:rsidR="000C535B" w:rsidRDefault="000C535B" w:rsidP="000C535B">
      <w:pPr>
        <w:pStyle w:val="NoSpacing"/>
      </w:pPr>
      <w:r>
        <w:t>Please continue to look after yourselves and your families.  Enjoy the Whit holidays and hopefully you will be able to get some relaxation and sunshine. We will be in touch with you soon and we will be planning for how we can welcome our children back when the time is right.</w:t>
      </w:r>
    </w:p>
    <w:p w:rsidR="000C535B" w:rsidRDefault="000C535B" w:rsidP="000C535B">
      <w:pPr>
        <w:pStyle w:val="NoSpacing"/>
      </w:pPr>
    </w:p>
    <w:p w:rsidR="000C535B" w:rsidRDefault="000C535B" w:rsidP="000C535B">
      <w:pPr>
        <w:pStyle w:val="NoSpacing"/>
      </w:pPr>
      <w:r>
        <w:t>Yours sincerely</w:t>
      </w:r>
    </w:p>
    <w:p w:rsidR="000C535B" w:rsidRDefault="000C535B" w:rsidP="000C535B">
      <w:pPr>
        <w:pStyle w:val="NoSpacing"/>
      </w:pPr>
    </w:p>
    <w:p w:rsidR="000C535B" w:rsidRDefault="000C535B" w:rsidP="000C535B">
      <w:pPr>
        <w:pStyle w:val="NoSpacing"/>
      </w:pPr>
      <w:r>
        <w:t>Mrs L McEvoy</w:t>
      </w:r>
    </w:p>
    <w:p w:rsidR="000C535B" w:rsidRDefault="000C535B" w:rsidP="000C535B">
      <w:pPr>
        <w:pStyle w:val="NoSpacing"/>
      </w:pPr>
      <w:r>
        <w:t>Headteacher</w:t>
      </w:r>
    </w:p>
    <w:p w:rsidR="000C535B" w:rsidRDefault="000C535B" w:rsidP="000C535B">
      <w:pPr>
        <w:pStyle w:val="NoSpacing"/>
      </w:pPr>
    </w:p>
    <w:p w:rsidR="008B5354" w:rsidRDefault="000C535B" w:rsidP="00F70F69">
      <w:pPr>
        <w:tabs>
          <w:tab w:val="left" w:pos="0"/>
        </w:tabs>
        <w:jc w:val="both"/>
        <w:rPr>
          <w:sz w:val="19"/>
          <w:szCs w:val="19"/>
        </w:rPr>
      </w:pPr>
      <w:r>
        <w:rPr>
          <w:noProof/>
          <w:sz w:val="16"/>
          <w:szCs w:val="21"/>
          <w:lang w:eastAsia="en-GB"/>
        </w:rPr>
        <w:drawing>
          <wp:anchor distT="0" distB="0" distL="114300" distR="114300" simplePos="0" relativeHeight="251663872" behindDoc="0" locked="0" layoutInCell="1" allowOverlap="1">
            <wp:simplePos x="0" y="0"/>
            <wp:positionH relativeFrom="column">
              <wp:posOffset>-183708</wp:posOffset>
            </wp:positionH>
            <wp:positionV relativeFrom="paragraph">
              <wp:posOffset>167695</wp:posOffset>
            </wp:positionV>
            <wp:extent cx="1190625" cy="810260"/>
            <wp:effectExtent l="19050" t="0" r="9525" b="0"/>
            <wp:wrapSquare wrapText="bothSides"/>
            <wp:docPr id="1" name="Picture 0" descr="Lott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Logo small.jpg"/>
                    <pic:cNvPicPr/>
                  </pic:nvPicPr>
                  <pic:blipFill>
                    <a:blip r:embed="rId9" cstate="print"/>
                    <a:stretch>
                      <a:fillRect/>
                    </a:stretch>
                  </pic:blipFill>
                  <pic:spPr>
                    <a:xfrm>
                      <a:off x="0" y="0"/>
                      <a:ext cx="1190625" cy="810260"/>
                    </a:xfrm>
                    <a:prstGeom prst="rect">
                      <a:avLst/>
                    </a:prstGeom>
                  </pic:spPr>
                </pic:pic>
              </a:graphicData>
            </a:graphic>
          </wp:anchor>
        </w:drawing>
      </w:r>
      <w:r>
        <w:rPr>
          <w:noProof/>
          <w:sz w:val="16"/>
          <w:szCs w:val="21"/>
          <w:lang w:eastAsia="en-GB"/>
        </w:rPr>
        <w:drawing>
          <wp:anchor distT="0" distB="0" distL="114300" distR="114300" simplePos="0" relativeHeight="251666944" behindDoc="0" locked="0" layoutInCell="1" allowOverlap="1">
            <wp:simplePos x="0" y="0"/>
            <wp:positionH relativeFrom="column">
              <wp:posOffset>1199238</wp:posOffset>
            </wp:positionH>
            <wp:positionV relativeFrom="paragraph">
              <wp:posOffset>256181</wp:posOffset>
            </wp:positionV>
            <wp:extent cx="1257300" cy="628650"/>
            <wp:effectExtent l="19050" t="0" r="0" b="0"/>
            <wp:wrapSquare wrapText="bothSides"/>
            <wp:docPr id="4" name="Picture 1" descr="C:\Users\jewelllstalb\Pictures\Ofsted Logo 2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welllstalb\Pictures\Ofsted Logo 2016.gif"/>
                    <pic:cNvPicPr>
                      <a:picLocks noChangeAspect="1" noChangeArrowheads="1"/>
                    </pic:cNvPicPr>
                  </pic:nvPicPr>
                  <pic:blipFill>
                    <a:blip r:embed="rId10" cstate="print"/>
                    <a:srcRect/>
                    <a:stretch>
                      <a:fillRect/>
                    </a:stretch>
                  </pic:blipFill>
                  <pic:spPr bwMode="auto">
                    <a:xfrm>
                      <a:off x="0" y="0"/>
                      <a:ext cx="1257300" cy="628650"/>
                    </a:xfrm>
                    <a:prstGeom prst="rect">
                      <a:avLst/>
                    </a:prstGeom>
                    <a:noFill/>
                    <a:ln w="9525">
                      <a:noFill/>
                      <a:miter lim="800000"/>
                      <a:headEnd/>
                      <a:tailEnd/>
                    </a:ln>
                  </pic:spPr>
                </pic:pic>
              </a:graphicData>
            </a:graphic>
          </wp:anchor>
        </w:drawing>
      </w:r>
      <w:r>
        <w:rPr>
          <w:noProof/>
          <w:sz w:val="16"/>
          <w:szCs w:val="21"/>
          <w:lang w:eastAsia="en-GB"/>
        </w:rPr>
        <w:drawing>
          <wp:anchor distT="0" distB="0" distL="114300" distR="114300" simplePos="0" relativeHeight="251664896" behindDoc="0" locked="0" layoutInCell="1" allowOverlap="1">
            <wp:simplePos x="0" y="0"/>
            <wp:positionH relativeFrom="column">
              <wp:posOffset>2623351</wp:posOffset>
            </wp:positionH>
            <wp:positionV relativeFrom="paragraph">
              <wp:posOffset>186110</wp:posOffset>
            </wp:positionV>
            <wp:extent cx="819150" cy="819150"/>
            <wp:effectExtent l="19050" t="0" r="0" b="0"/>
            <wp:wrapSquare wrapText="bothSides"/>
            <wp:docPr id="2" name="Picture 1" descr="School games silver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ames silver award.jpg"/>
                    <pic:cNvPicPr/>
                  </pic:nvPicPr>
                  <pic:blipFill>
                    <a:blip r:embed="rId11" cstate="print"/>
                    <a:stretch>
                      <a:fillRect/>
                    </a:stretch>
                  </pic:blipFill>
                  <pic:spPr>
                    <a:xfrm>
                      <a:off x="0" y="0"/>
                      <a:ext cx="819150" cy="819150"/>
                    </a:xfrm>
                    <a:prstGeom prst="rect">
                      <a:avLst/>
                    </a:prstGeom>
                  </pic:spPr>
                </pic:pic>
              </a:graphicData>
            </a:graphic>
          </wp:anchor>
        </w:drawing>
      </w:r>
      <w:r>
        <w:rPr>
          <w:noProof/>
          <w:sz w:val="16"/>
          <w:szCs w:val="21"/>
          <w:lang w:eastAsia="en-GB"/>
        </w:rPr>
        <w:drawing>
          <wp:anchor distT="0" distB="0" distL="114300" distR="114300" simplePos="0" relativeHeight="251665920" behindDoc="0" locked="0" layoutInCell="1" allowOverlap="1">
            <wp:simplePos x="0" y="0"/>
            <wp:positionH relativeFrom="column">
              <wp:posOffset>3631427</wp:posOffset>
            </wp:positionH>
            <wp:positionV relativeFrom="paragraph">
              <wp:posOffset>164161</wp:posOffset>
            </wp:positionV>
            <wp:extent cx="817880" cy="781050"/>
            <wp:effectExtent l="19050" t="0" r="1270" b="0"/>
            <wp:wrapSquare wrapText="bothSides"/>
            <wp:docPr id="3" name="Picture 1" descr="G:\19. Community\19.6 Wellness Services\19.6.7 Projects\19.6.7.20 Healthy Weight in Schools Support Service\Marketing\Schools 4 health logo_SILVER AWARD_CMYK (2).jpg"/>
            <wp:cNvGraphicFramePr/>
            <a:graphic xmlns:a="http://schemas.openxmlformats.org/drawingml/2006/main">
              <a:graphicData uri="http://schemas.openxmlformats.org/drawingml/2006/picture">
                <pic:pic xmlns:pic="http://schemas.openxmlformats.org/drawingml/2006/picture">
                  <pic:nvPicPr>
                    <pic:cNvPr id="100" name="Picture 99" descr="G:\19. Community\19.6 Wellness Services\19.6.7 Projects\19.6.7.20 Healthy Weight in Schools Support Service\Marketing\Schools 4 health logo_SILVER AWARD_CMYK (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7880" cy="78105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Pr>
          <w:noProof/>
          <w:sz w:val="16"/>
          <w:szCs w:val="21"/>
          <w:lang w:eastAsia="en-GB"/>
        </w:rPr>
        <w:drawing>
          <wp:anchor distT="0" distB="0" distL="114300" distR="114300" simplePos="0" relativeHeight="251668992" behindDoc="0" locked="0" layoutInCell="1" allowOverlap="1">
            <wp:simplePos x="0" y="0"/>
            <wp:positionH relativeFrom="column">
              <wp:posOffset>4711148</wp:posOffset>
            </wp:positionH>
            <wp:positionV relativeFrom="paragraph">
              <wp:posOffset>179870</wp:posOffset>
            </wp:positionV>
            <wp:extent cx="814070" cy="762000"/>
            <wp:effectExtent l="19050" t="0" r="5080" b="0"/>
            <wp:wrapSquare wrapText="bothSides"/>
            <wp:docPr id="7" name="Picture 5" descr="ScienceSilver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Silver 2017.jpg"/>
                    <pic:cNvPicPr/>
                  </pic:nvPicPr>
                  <pic:blipFill>
                    <a:blip r:embed="rId13" cstate="print"/>
                    <a:stretch>
                      <a:fillRect/>
                    </a:stretch>
                  </pic:blipFill>
                  <pic:spPr>
                    <a:xfrm>
                      <a:off x="0" y="0"/>
                      <a:ext cx="814070" cy="762000"/>
                    </a:xfrm>
                    <a:prstGeom prst="rect">
                      <a:avLst/>
                    </a:prstGeom>
                  </pic:spPr>
                </pic:pic>
              </a:graphicData>
            </a:graphic>
          </wp:anchor>
        </w:drawing>
      </w:r>
      <w:r>
        <w:rPr>
          <w:noProof/>
          <w:sz w:val="16"/>
          <w:szCs w:val="21"/>
          <w:lang w:eastAsia="en-GB"/>
        </w:rPr>
        <w:drawing>
          <wp:anchor distT="0" distB="0" distL="114300" distR="114300" simplePos="0" relativeHeight="251667968" behindDoc="0" locked="0" layoutInCell="1" allowOverlap="1">
            <wp:simplePos x="0" y="0"/>
            <wp:positionH relativeFrom="margin">
              <wp:align>right</wp:align>
            </wp:positionH>
            <wp:positionV relativeFrom="paragraph">
              <wp:posOffset>68829</wp:posOffset>
            </wp:positionV>
            <wp:extent cx="933450" cy="933450"/>
            <wp:effectExtent l="0" t="0" r="0" b="0"/>
            <wp:wrapSquare wrapText="bothSides"/>
            <wp:docPr id="5" name="Picture 2" descr="C:\Users\jewelllstalb\Pictures\Woodland Trust Gold 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welllstalb\Pictures\Woodland Trust Gold Award.jpg"/>
                    <pic:cNvPicPr>
                      <a:picLocks noChangeAspect="1" noChangeArrowheads="1"/>
                    </pic:cNvPicPr>
                  </pic:nvPicPr>
                  <pic:blipFill>
                    <a:blip r:embed="rId14"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p>
    <w:sectPr w:rsidR="008B5354" w:rsidSect="000C535B">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BDC" w:rsidRDefault="00E73BDC">
      <w:r>
        <w:separator/>
      </w:r>
    </w:p>
  </w:endnote>
  <w:endnote w:type="continuationSeparator" w:id="0">
    <w:p w:rsidR="00E73BDC" w:rsidRDefault="00E73B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BDC" w:rsidRDefault="00E73BDC">
      <w:r>
        <w:separator/>
      </w:r>
    </w:p>
  </w:footnote>
  <w:footnote w:type="continuationSeparator" w:id="0">
    <w:p w:rsidR="00E73BDC" w:rsidRDefault="00E73B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13803"/>
    <w:multiLevelType w:val="hybridMultilevel"/>
    <w:tmpl w:val="2EF25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466114F"/>
    <w:multiLevelType w:val="hybridMultilevel"/>
    <w:tmpl w:val="6340F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250D265D"/>
    <w:multiLevelType w:val="hybridMultilevel"/>
    <w:tmpl w:val="F544E6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2AAD5F68"/>
    <w:multiLevelType w:val="hybridMultilevel"/>
    <w:tmpl w:val="ABA20F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3B491FA2"/>
    <w:multiLevelType w:val="multilevel"/>
    <w:tmpl w:val="6F06A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3A1E52"/>
    <w:multiLevelType w:val="hybridMultilevel"/>
    <w:tmpl w:val="16D64EE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58FB653D"/>
    <w:multiLevelType w:val="hybridMultilevel"/>
    <w:tmpl w:val="448032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322628D"/>
    <w:multiLevelType w:val="hybridMultilevel"/>
    <w:tmpl w:val="555068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nsid w:val="7042690C"/>
    <w:multiLevelType w:val="hybridMultilevel"/>
    <w:tmpl w:val="9DAEC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nsid w:val="7A126877"/>
    <w:multiLevelType w:val="hybridMultilevel"/>
    <w:tmpl w:val="E4263F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7DDE0A6A"/>
    <w:multiLevelType w:val="hybridMultilevel"/>
    <w:tmpl w:val="5B1EEF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8"/>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51D52"/>
    <w:rsid w:val="0000066B"/>
    <w:rsid w:val="000070B8"/>
    <w:rsid w:val="000258DD"/>
    <w:rsid w:val="000609A7"/>
    <w:rsid w:val="0006785A"/>
    <w:rsid w:val="00072874"/>
    <w:rsid w:val="000767B0"/>
    <w:rsid w:val="00080F6A"/>
    <w:rsid w:val="00090474"/>
    <w:rsid w:val="000B31E0"/>
    <w:rsid w:val="000C2094"/>
    <w:rsid w:val="000C535B"/>
    <w:rsid w:val="000E2BE5"/>
    <w:rsid w:val="000E6A56"/>
    <w:rsid w:val="00102D01"/>
    <w:rsid w:val="00110360"/>
    <w:rsid w:val="00116F1F"/>
    <w:rsid w:val="001C4674"/>
    <w:rsid w:val="002126BB"/>
    <w:rsid w:val="00251D52"/>
    <w:rsid w:val="00253C04"/>
    <w:rsid w:val="0025478C"/>
    <w:rsid w:val="00264000"/>
    <w:rsid w:val="002716BD"/>
    <w:rsid w:val="002752B2"/>
    <w:rsid w:val="0029733A"/>
    <w:rsid w:val="002A465D"/>
    <w:rsid w:val="002C3968"/>
    <w:rsid w:val="002C7B36"/>
    <w:rsid w:val="00307529"/>
    <w:rsid w:val="003462E0"/>
    <w:rsid w:val="003477A0"/>
    <w:rsid w:val="00347D2A"/>
    <w:rsid w:val="003C0BD3"/>
    <w:rsid w:val="003D16B4"/>
    <w:rsid w:val="003E04DE"/>
    <w:rsid w:val="003E3A48"/>
    <w:rsid w:val="003F4283"/>
    <w:rsid w:val="00403482"/>
    <w:rsid w:val="0043528E"/>
    <w:rsid w:val="0044272D"/>
    <w:rsid w:val="00460E5C"/>
    <w:rsid w:val="0046258E"/>
    <w:rsid w:val="00471F1C"/>
    <w:rsid w:val="00493AFC"/>
    <w:rsid w:val="00494D66"/>
    <w:rsid w:val="004F60B6"/>
    <w:rsid w:val="00503DC6"/>
    <w:rsid w:val="00504942"/>
    <w:rsid w:val="005228A1"/>
    <w:rsid w:val="005312F9"/>
    <w:rsid w:val="0053629C"/>
    <w:rsid w:val="00546166"/>
    <w:rsid w:val="00551FAB"/>
    <w:rsid w:val="005634AB"/>
    <w:rsid w:val="0057377E"/>
    <w:rsid w:val="00583BBE"/>
    <w:rsid w:val="005847E5"/>
    <w:rsid w:val="00586539"/>
    <w:rsid w:val="005A02FF"/>
    <w:rsid w:val="005A4529"/>
    <w:rsid w:val="005C7AAE"/>
    <w:rsid w:val="0062192F"/>
    <w:rsid w:val="00636CFD"/>
    <w:rsid w:val="006404C4"/>
    <w:rsid w:val="00640538"/>
    <w:rsid w:val="00641C37"/>
    <w:rsid w:val="00657397"/>
    <w:rsid w:val="00660E0A"/>
    <w:rsid w:val="00662B50"/>
    <w:rsid w:val="00674DBC"/>
    <w:rsid w:val="00685130"/>
    <w:rsid w:val="0069233C"/>
    <w:rsid w:val="006D0A43"/>
    <w:rsid w:val="006D425D"/>
    <w:rsid w:val="006D749D"/>
    <w:rsid w:val="0070243D"/>
    <w:rsid w:val="00706EA0"/>
    <w:rsid w:val="00713EFC"/>
    <w:rsid w:val="007523D4"/>
    <w:rsid w:val="0077781E"/>
    <w:rsid w:val="007848E4"/>
    <w:rsid w:val="00797568"/>
    <w:rsid w:val="007C5EFD"/>
    <w:rsid w:val="007D3DC7"/>
    <w:rsid w:val="007D7D48"/>
    <w:rsid w:val="007E5D59"/>
    <w:rsid w:val="007F5819"/>
    <w:rsid w:val="0080121F"/>
    <w:rsid w:val="008015AF"/>
    <w:rsid w:val="00813D43"/>
    <w:rsid w:val="00831588"/>
    <w:rsid w:val="0084097C"/>
    <w:rsid w:val="008413FC"/>
    <w:rsid w:val="008547BA"/>
    <w:rsid w:val="00856620"/>
    <w:rsid w:val="008A346A"/>
    <w:rsid w:val="008B5354"/>
    <w:rsid w:val="008B7544"/>
    <w:rsid w:val="008D0BD4"/>
    <w:rsid w:val="008E708C"/>
    <w:rsid w:val="00943276"/>
    <w:rsid w:val="00963CA8"/>
    <w:rsid w:val="00971018"/>
    <w:rsid w:val="00981D48"/>
    <w:rsid w:val="00986853"/>
    <w:rsid w:val="009968A9"/>
    <w:rsid w:val="009A66C7"/>
    <w:rsid w:val="009B7EE1"/>
    <w:rsid w:val="009D146A"/>
    <w:rsid w:val="00A06035"/>
    <w:rsid w:val="00A31A96"/>
    <w:rsid w:val="00A705C3"/>
    <w:rsid w:val="00A94B10"/>
    <w:rsid w:val="00A965C5"/>
    <w:rsid w:val="00A97FB3"/>
    <w:rsid w:val="00AC239D"/>
    <w:rsid w:val="00AC286D"/>
    <w:rsid w:val="00AD23A6"/>
    <w:rsid w:val="00B4438C"/>
    <w:rsid w:val="00B659C5"/>
    <w:rsid w:val="00B81CEC"/>
    <w:rsid w:val="00B84430"/>
    <w:rsid w:val="00B94C14"/>
    <w:rsid w:val="00BB248A"/>
    <w:rsid w:val="00BD296D"/>
    <w:rsid w:val="00BD3518"/>
    <w:rsid w:val="00BF18C8"/>
    <w:rsid w:val="00C20F0D"/>
    <w:rsid w:val="00C35E87"/>
    <w:rsid w:val="00C47341"/>
    <w:rsid w:val="00C924A3"/>
    <w:rsid w:val="00CB3F8F"/>
    <w:rsid w:val="00CB7F63"/>
    <w:rsid w:val="00CC2EB4"/>
    <w:rsid w:val="00CC752E"/>
    <w:rsid w:val="00CF64B3"/>
    <w:rsid w:val="00D41D7E"/>
    <w:rsid w:val="00D42071"/>
    <w:rsid w:val="00D53FBE"/>
    <w:rsid w:val="00D63B29"/>
    <w:rsid w:val="00D71C47"/>
    <w:rsid w:val="00D73DA5"/>
    <w:rsid w:val="00D77959"/>
    <w:rsid w:val="00D92F16"/>
    <w:rsid w:val="00D96B6A"/>
    <w:rsid w:val="00D97DDA"/>
    <w:rsid w:val="00DC0B2E"/>
    <w:rsid w:val="00DC2257"/>
    <w:rsid w:val="00DD0E40"/>
    <w:rsid w:val="00DD3ADD"/>
    <w:rsid w:val="00E23F14"/>
    <w:rsid w:val="00E35793"/>
    <w:rsid w:val="00E46C15"/>
    <w:rsid w:val="00E54665"/>
    <w:rsid w:val="00E73BDC"/>
    <w:rsid w:val="00E853C4"/>
    <w:rsid w:val="00EA57C4"/>
    <w:rsid w:val="00EA673D"/>
    <w:rsid w:val="00EC0E2E"/>
    <w:rsid w:val="00EC4375"/>
    <w:rsid w:val="00ED199C"/>
    <w:rsid w:val="00ED3764"/>
    <w:rsid w:val="00ED6C37"/>
    <w:rsid w:val="00EF2CFC"/>
    <w:rsid w:val="00F02E7C"/>
    <w:rsid w:val="00F13DBB"/>
    <w:rsid w:val="00F337DC"/>
    <w:rsid w:val="00F34025"/>
    <w:rsid w:val="00F61457"/>
    <w:rsid w:val="00F7034B"/>
    <w:rsid w:val="00F70F69"/>
    <w:rsid w:val="00F731C8"/>
    <w:rsid w:val="00F84E92"/>
    <w:rsid w:val="00F95EFB"/>
    <w:rsid w:val="00FA6806"/>
    <w:rsid w:val="00FB1D69"/>
    <w:rsid w:val="00FC3BB4"/>
    <w:rsid w:val="00FD1D59"/>
    <w:rsid w:val="00FE2459"/>
    <w:rsid w:val="00FE66B5"/>
    <w:rsid w:val="00FF2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A6"/>
    <w:rPr>
      <w:sz w:val="24"/>
      <w:szCs w:val="24"/>
      <w:lang w:eastAsia="en-US"/>
    </w:rPr>
  </w:style>
  <w:style w:type="paragraph" w:styleId="Heading1">
    <w:name w:val="heading 1"/>
    <w:basedOn w:val="Normal"/>
    <w:next w:val="Normal"/>
    <w:qFormat/>
    <w:rsid w:val="00AD23A6"/>
    <w:pPr>
      <w:keepNext/>
      <w:outlineLvl w:val="0"/>
    </w:pPr>
    <w:rPr>
      <w:b/>
      <w:bCs/>
    </w:rPr>
  </w:style>
  <w:style w:type="paragraph" w:styleId="Heading2">
    <w:name w:val="heading 2"/>
    <w:basedOn w:val="Normal"/>
    <w:next w:val="Normal"/>
    <w:qFormat/>
    <w:rsid w:val="00AD23A6"/>
    <w:pPr>
      <w:keepNext/>
      <w:outlineLvl w:val="1"/>
    </w:pPr>
    <w:rPr>
      <w:rFonts w:ascii="Tahoma" w:hAnsi="Tahoma"/>
      <w:b/>
      <w:u w:val="single"/>
    </w:rPr>
  </w:style>
  <w:style w:type="paragraph" w:styleId="Heading3">
    <w:name w:val="heading 3"/>
    <w:basedOn w:val="Normal"/>
    <w:next w:val="Normal"/>
    <w:qFormat/>
    <w:rsid w:val="00AD23A6"/>
    <w:pPr>
      <w:keepNext/>
      <w:jc w:val="center"/>
      <w:outlineLvl w:val="2"/>
    </w:pPr>
    <w:rPr>
      <w:rFonts w:ascii="Tahoma" w:hAnsi="Tahoma"/>
      <w:b/>
      <w:u w:val="single"/>
    </w:rPr>
  </w:style>
  <w:style w:type="paragraph" w:styleId="Heading4">
    <w:name w:val="heading 4"/>
    <w:basedOn w:val="Normal"/>
    <w:next w:val="Normal"/>
    <w:qFormat/>
    <w:rsid w:val="00AD23A6"/>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D749D"/>
    <w:rPr>
      <w:rFonts w:ascii="Tahoma" w:hAnsi="Tahoma" w:cs="Tahoma"/>
      <w:sz w:val="16"/>
      <w:szCs w:val="16"/>
    </w:rPr>
  </w:style>
  <w:style w:type="paragraph" w:styleId="Header">
    <w:name w:val="header"/>
    <w:basedOn w:val="Normal"/>
    <w:rsid w:val="006D749D"/>
    <w:pPr>
      <w:tabs>
        <w:tab w:val="center" w:pos="4153"/>
        <w:tab w:val="right" w:pos="8306"/>
      </w:tabs>
    </w:pPr>
  </w:style>
  <w:style w:type="paragraph" w:styleId="Footer">
    <w:name w:val="footer"/>
    <w:basedOn w:val="Normal"/>
    <w:rsid w:val="006D749D"/>
    <w:pPr>
      <w:tabs>
        <w:tab w:val="center" w:pos="4153"/>
        <w:tab w:val="right" w:pos="8306"/>
      </w:tabs>
    </w:pPr>
  </w:style>
  <w:style w:type="table" w:styleId="TableGrid">
    <w:name w:val="Table Grid"/>
    <w:basedOn w:val="TableNormal"/>
    <w:rsid w:val="009710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708C"/>
    <w:pPr>
      <w:widowControl w:val="0"/>
      <w:overflowPunct w:val="0"/>
      <w:autoSpaceDE w:val="0"/>
      <w:autoSpaceDN w:val="0"/>
      <w:adjustRightInd w:val="0"/>
      <w:ind w:left="720"/>
      <w:contextualSpacing/>
    </w:pPr>
    <w:rPr>
      <w:rFonts w:ascii="Arial" w:hAnsi="Arial"/>
      <w:szCs w:val="20"/>
    </w:rPr>
  </w:style>
  <w:style w:type="paragraph" w:customStyle="1" w:styleId="s2">
    <w:name w:val="s2"/>
    <w:basedOn w:val="Normal"/>
    <w:rsid w:val="005228A1"/>
    <w:pPr>
      <w:spacing w:before="100" w:beforeAutospacing="1" w:after="100" w:afterAutospacing="1"/>
    </w:pPr>
    <w:rPr>
      <w:rFonts w:eastAsiaTheme="minorHAnsi"/>
      <w:lang w:eastAsia="en-GB"/>
    </w:rPr>
  </w:style>
  <w:style w:type="character" w:customStyle="1" w:styleId="s21">
    <w:name w:val="s21"/>
    <w:basedOn w:val="DefaultParagraphFont"/>
    <w:rsid w:val="005228A1"/>
  </w:style>
  <w:style w:type="character" w:customStyle="1" w:styleId="s3">
    <w:name w:val="s3"/>
    <w:basedOn w:val="DefaultParagraphFont"/>
    <w:rsid w:val="005228A1"/>
  </w:style>
  <w:style w:type="character" w:customStyle="1" w:styleId="s4">
    <w:name w:val="s4"/>
    <w:basedOn w:val="DefaultParagraphFont"/>
    <w:rsid w:val="005228A1"/>
  </w:style>
  <w:style w:type="character" w:customStyle="1" w:styleId="s5">
    <w:name w:val="s5"/>
    <w:basedOn w:val="DefaultParagraphFont"/>
    <w:rsid w:val="005228A1"/>
  </w:style>
  <w:style w:type="paragraph" w:styleId="NoSpacing">
    <w:name w:val="No Spacing"/>
    <w:uiPriority w:val="1"/>
    <w:qFormat/>
    <w:rsid w:val="000C535B"/>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967273374">
      <w:bodyDiv w:val="1"/>
      <w:marLeft w:val="0"/>
      <w:marRight w:val="0"/>
      <w:marTop w:val="0"/>
      <w:marBottom w:val="0"/>
      <w:divBdr>
        <w:top w:val="none" w:sz="0" w:space="0" w:color="auto"/>
        <w:left w:val="none" w:sz="0" w:space="0" w:color="auto"/>
        <w:bottom w:val="none" w:sz="0" w:space="0" w:color="auto"/>
        <w:right w:val="none" w:sz="0" w:space="0" w:color="auto"/>
      </w:divBdr>
    </w:div>
    <w:div w:id="1207641376">
      <w:bodyDiv w:val="1"/>
      <w:marLeft w:val="0"/>
      <w:marRight w:val="0"/>
      <w:marTop w:val="0"/>
      <w:marBottom w:val="0"/>
      <w:divBdr>
        <w:top w:val="none" w:sz="0" w:space="0" w:color="auto"/>
        <w:left w:val="none" w:sz="0" w:space="0" w:color="auto"/>
        <w:bottom w:val="none" w:sz="0" w:space="0" w:color="auto"/>
        <w:right w:val="none" w:sz="0" w:space="0" w:color="auto"/>
      </w:divBdr>
    </w:div>
    <w:div w:id="1815950148">
      <w:bodyDiv w:val="1"/>
      <w:marLeft w:val="0"/>
      <w:marRight w:val="0"/>
      <w:marTop w:val="0"/>
      <w:marBottom w:val="0"/>
      <w:divBdr>
        <w:top w:val="none" w:sz="0" w:space="0" w:color="auto"/>
        <w:left w:val="none" w:sz="0" w:space="0" w:color="auto"/>
        <w:bottom w:val="none" w:sz="0" w:space="0" w:color="auto"/>
        <w:right w:val="none" w:sz="0" w:space="0" w:color="auto"/>
      </w:divBdr>
    </w:div>
    <w:div w:id="1820804555">
      <w:bodyDiv w:val="1"/>
      <w:marLeft w:val="0"/>
      <w:marRight w:val="0"/>
      <w:marTop w:val="0"/>
      <w:marBottom w:val="0"/>
      <w:divBdr>
        <w:top w:val="none" w:sz="0" w:space="0" w:color="auto"/>
        <w:left w:val="none" w:sz="0" w:space="0" w:color="auto"/>
        <w:bottom w:val="none" w:sz="0" w:space="0" w:color="auto"/>
        <w:right w:val="none" w:sz="0" w:space="0" w:color="auto"/>
      </w:divBdr>
    </w:div>
    <w:div w:id="203850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E3DF0-960B-490E-B7C1-61EAC339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Our Reference:  SFL/gf</vt:lpstr>
    </vt:vector>
  </TitlesOfParts>
  <Company>Knowsley Borough Council</Company>
  <LinksUpToDate>false</LinksUpToDate>
  <CharactersWithSpaces>5363</CharactersWithSpaces>
  <SharedDoc>false</SharedDoc>
  <HLinks>
    <vt:vector size="12" baseType="variant">
      <vt:variant>
        <vt:i4>5767234</vt:i4>
      </vt:variant>
      <vt:variant>
        <vt:i4>-1</vt:i4>
      </vt:variant>
      <vt:variant>
        <vt:i4>1033</vt:i4>
      </vt:variant>
      <vt:variant>
        <vt:i4>1</vt:i4>
      </vt:variant>
      <vt:variant>
        <vt:lpwstr>C:\Documents and Settings\stalbert\Desktop\images[97].jpg</vt:lpwstr>
      </vt:variant>
      <vt:variant>
        <vt:lpwstr/>
      </vt:variant>
      <vt:variant>
        <vt:i4>1310841</vt:i4>
      </vt:variant>
      <vt:variant>
        <vt:i4>-1</vt:i4>
      </vt:variant>
      <vt:variant>
        <vt:i4>1034</vt:i4>
      </vt:variant>
      <vt:variant>
        <vt:i4>1</vt:i4>
      </vt:variant>
      <vt:variant>
        <vt:lpwstr>http://www.youthsporttrust.org/downloads/cms/logos/Activemark_2007_2mb_Logo.jpg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Reference:  SFL/gf</dc:title>
  <dc:creator>,</dc:creator>
  <cp:lastModifiedBy>jewelllstalb</cp:lastModifiedBy>
  <cp:revision>2</cp:revision>
  <cp:lastPrinted>2019-09-10T10:05:00Z</cp:lastPrinted>
  <dcterms:created xsi:type="dcterms:W3CDTF">2020-05-22T08:05:00Z</dcterms:created>
  <dcterms:modified xsi:type="dcterms:W3CDTF">2020-05-22T08:05:00Z</dcterms:modified>
</cp:coreProperties>
</file>